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D3" w:rsidRDefault="00E503F6">
      <w:pPr>
        <w:pStyle w:val="BodyText"/>
      </w:pPr>
      <w:bookmarkStart w:id="0" w:name="_GoBack"/>
      <w:bookmarkEnd w:id="0"/>
      <w:r>
        <w:br/>
      </w:r>
      <w:r>
        <w:br/>
      </w:r>
    </w:p>
    <w:p w:rsidR="003E69D3" w:rsidRDefault="003C39B7">
      <w:pPr>
        <w:pStyle w:val="BodyText"/>
      </w:pPr>
      <w:r>
        <w:t>City of Chattanooga</w:t>
      </w:r>
    </w:p>
    <w:p w:rsidR="003C39B7" w:rsidRDefault="003C39B7">
      <w:pPr>
        <w:pStyle w:val="BodyText"/>
      </w:pPr>
      <w:r>
        <w:t>Department of Economic &amp; Community Development</w:t>
      </w:r>
    </w:p>
    <w:p w:rsidR="00E503F6" w:rsidRDefault="00E503F6">
      <w:pPr>
        <w:pStyle w:val="BodyText"/>
      </w:pPr>
      <w:r>
        <w:t>RENTAL HOUSING</w:t>
      </w:r>
    </w:p>
    <w:p w:rsidR="003C39B7" w:rsidRDefault="003C39B7">
      <w:pPr>
        <w:pStyle w:val="BodyText"/>
      </w:pPr>
    </w:p>
    <w:p w:rsidR="003D458F" w:rsidRDefault="003C39B7" w:rsidP="003C39B7">
      <w:pPr>
        <w:pStyle w:val="BodyText"/>
        <w:jc w:val="left"/>
        <w:rPr>
          <w:b w:val="0"/>
          <w:sz w:val="24"/>
          <w:szCs w:val="24"/>
        </w:rPr>
      </w:pPr>
      <w:r>
        <w:rPr>
          <w:b w:val="0"/>
          <w:sz w:val="24"/>
          <w:szCs w:val="24"/>
        </w:rPr>
        <w:t>The U.S. Department of Housing and Urban Development (HUD) has provided millions in</w:t>
      </w:r>
      <w:r w:rsidR="00A809CD">
        <w:rPr>
          <w:b w:val="0"/>
          <w:sz w:val="24"/>
          <w:szCs w:val="24"/>
        </w:rPr>
        <w:t xml:space="preserve"> federal funding</w:t>
      </w:r>
      <w:r>
        <w:rPr>
          <w:b w:val="0"/>
          <w:sz w:val="24"/>
          <w:szCs w:val="24"/>
        </w:rPr>
        <w:t xml:space="preserve"> </w:t>
      </w:r>
      <w:r w:rsidR="00A809CD">
        <w:rPr>
          <w:b w:val="0"/>
          <w:sz w:val="24"/>
          <w:szCs w:val="24"/>
        </w:rPr>
        <w:t xml:space="preserve">like Community Development Block Grant (CDBG), HOME Investment Partnership Program (HOME), and Neighborhood Stabilization Program (NSP) </w:t>
      </w:r>
      <w:r>
        <w:rPr>
          <w:b w:val="0"/>
          <w:sz w:val="24"/>
          <w:szCs w:val="24"/>
        </w:rPr>
        <w:t xml:space="preserve">that have enabled the City of Chattanooga to assist in the development/renovation of </w:t>
      </w:r>
      <w:r w:rsidR="006102ED">
        <w:rPr>
          <w:b w:val="0"/>
          <w:sz w:val="24"/>
          <w:szCs w:val="24"/>
        </w:rPr>
        <w:t xml:space="preserve">projects yielding </w:t>
      </w:r>
      <w:r w:rsidR="003D458F">
        <w:rPr>
          <w:b w:val="0"/>
          <w:sz w:val="24"/>
          <w:szCs w:val="24"/>
        </w:rPr>
        <w:t xml:space="preserve">over 2,000 rental units in the past twenty years. The City </w:t>
      </w:r>
      <w:r w:rsidR="00A809CD">
        <w:rPr>
          <w:b w:val="0"/>
          <w:sz w:val="24"/>
          <w:szCs w:val="24"/>
        </w:rPr>
        <w:t xml:space="preserve">is </w:t>
      </w:r>
      <w:r w:rsidR="003D458F">
        <w:rPr>
          <w:b w:val="0"/>
          <w:sz w:val="24"/>
          <w:szCs w:val="24"/>
        </w:rPr>
        <w:t>responsible for seeing that the assisted rental housing is affordable, its occupants are low- and very low-income, and the property is maintained in standard condition for a sustained period – known as the “</w:t>
      </w:r>
      <w:r w:rsidR="006102ED">
        <w:rPr>
          <w:b w:val="0"/>
          <w:sz w:val="24"/>
          <w:szCs w:val="24"/>
        </w:rPr>
        <w:t>affordability period”, which is a long-term obligation.</w:t>
      </w:r>
      <w:r w:rsidR="00442285">
        <w:rPr>
          <w:b w:val="0"/>
          <w:sz w:val="24"/>
          <w:szCs w:val="24"/>
        </w:rPr>
        <w:t xml:space="preserve"> The term of the obligation is outlined in your project agreement.</w:t>
      </w:r>
    </w:p>
    <w:p w:rsidR="003D458F" w:rsidRDefault="003D458F" w:rsidP="003C39B7">
      <w:pPr>
        <w:pStyle w:val="BodyText"/>
        <w:jc w:val="left"/>
        <w:rPr>
          <w:b w:val="0"/>
          <w:sz w:val="24"/>
          <w:szCs w:val="24"/>
        </w:rPr>
      </w:pPr>
    </w:p>
    <w:p w:rsidR="003C39B7" w:rsidRDefault="003D458F" w:rsidP="003C39B7">
      <w:pPr>
        <w:pStyle w:val="BodyText"/>
        <w:jc w:val="left"/>
        <w:rPr>
          <w:b w:val="0"/>
          <w:sz w:val="24"/>
          <w:szCs w:val="24"/>
        </w:rPr>
      </w:pPr>
      <w:r>
        <w:rPr>
          <w:b w:val="0"/>
          <w:sz w:val="24"/>
          <w:szCs w:val="24"/>
        </w:rPr>
        <w:t>Because of the long-term nature of the obligation</w:t>
      </w:r>
      <w:r w:rsidR="00A809CD">
        <w:rPr>
          <w:b w:val="0"/>
          <w:sz w:val="24"/>
          <w:szCs w:val="24"/>
        </w:rPr>
        <w:t>,</w:t>
      </w:r>
      <w:r>
        <w:rPr>
          <w:b w:val="0"/>
          <w:sz w:val="24"/>
          <w:szCs w:val="24"/>
        </w:rPr>
        <w:t xml:space="preserve"> </w:t>
      </w:r>
      <w:r w:rsidR="006102ED">
        <w:rPr>
          <w:b w:val="0"/>
          <w:sz w:val="24"/>
          <w:szCs w:val="24"/>
        </w:rPr>
        <w:t>the City must have a sound rental compliance system. Not only must the City see that the assisted units comply with the CDBG, NSP, and or HOME regulations, the City must also see that these rental projects remain financially, physically, and managerially viable so that they can continue to house low-income families for the duration of the affordability period</w:t>
      </w:r>
      <w:r w:rsidR="008E1734">
        <w:rPr>
          <w:b w:val="0"/>
          <w:sz w:val="24"/>
          <w:szCs w:val="24"/>
        </w:rPr>
        <w:t>. When a property fails to do this, the funds must be repaid.</w:t>
      </w:r>
      <w:r w:rsidR="00AA02ED">
        <w:rPr>
          <w:b w:val="0"/>
          <w:sz w:val="24"/>
          <w:szCs w:val="24"/>
        </w:rPr>
        <w:t xml:space="preserve"> Failure to comply can result in other corrective actions, including suspension of future awards</w:t>
      </w:r>
      <w:r w:rsidR="00C049B6">
        <w:rPr>
          <w:b w:val="0"/>
          <w:sz w:val="24"/>
          <w:szCs w:val="24"/>
        </w:rPr>
        <w:t xml:space="preserve"> to owners.</w:t>
      </w:r>
    </w:p>
    <w:p w:rsidR="008E1734" w:rsidRDefault="008E1734" w:rsidP="003C39B7">
      <w:pPr>
        <w:pStyle w:val="BodyText"/>
        <w:jc w:val="left"/>
        <w:rPr>
          <w:b w:val="0"/>
          <w:sz w:val="24"/>
          <w:szCs w:val="24"/>
        </w:rPr>
      </w:pPr>
    </w:p>
    <w:p w:rsidR="006374C3" w:rsidRDefault="006374C3" w:rsidP="003C39B7">
      <w:pPr>
        <w:pStyle w:val="BodyText"/>
        <w:jc w:val="left"/>
        <w:rPr>
          <w:b w:val="0"/>
          <w:sz w:val="24"/>
          <w:szCs w:val="24"/>
        </w:rPr>
      </w:pPr>
      <w:r>
        <w:rPr>
          <w:b w:val="0"/>
          <w:sz w:val="24"/>
          <w:szCs w:val="24"/>
        </w:rPr>
        <w:t xml:space="preserve">Property owners and managers share responsibility with the City for compliance as </w:t>
      </w:r>
      <w:r w:rsidR="009A0A77">
        <w:rPr>
          <w:b w:val="0"/>
          <w:sz w:val="24"/>
          <w:szCs w:val="24"/>
        </w:rPr>
        <w:t xml:space="preserve">they </w:t>
      </w:r>
      <w:r>
        <w:rPr>
          <w:b w:val="0"/>
          <w:sz w:val="24"/>
          <w:szCs w:val="24"/>
        </w:rPr>
        <w:t>have direct control over leasing, marketing, property maintenance, and tenant relations – tasks that are significantly impacted by the federal requirements for occupancy, affordability, property standards, and protection of tenant rights.  The City endeavors to have a compliance system</w:t>
      </w:r>
      <w:r w:rsidR="00AA02ED">
        <w:rPr>
          <w:b w:val="0"/>
          <w:sz w:val="24"/>
          <w:szCs w:val="24"/>
        </w:rPr>
        <w:t xml:space="preserve"> that includes a proactive and ongoing technical assistance component so that property owners/managers are well-versed in, and able to implement these requirements.</w:t>
      </w:r>
    </w:p>
    <w:p w:rsidR="00C049B6" w:rsidRDefault="00C049B6" w:rsidP="003C39B7">
      <w:pPr>
        <w:pStyle w:val="BodyText"/>
        <w:jc w:val="left"/>
        <w:rPr>
          <w:b w:val="0"/>
          <w:sz w:val="24"/>
          <w:szCs w:val="24"/>
        </w:rPr>
      </w:pPr>
    </w:p>
    <w:p w:rsidR="00C049B6" w:rsidRDefault="00C049B6" w:rsidP="003C39B7">
      <w:pPr>
        <w:pStyle w:val="BodyText"/>
        <w:jc w:val="left"/>
        <w:rPr>
          <w:b w:val="0"/>
          <w:sz w:val="24"/>
          <w:szCs w:val="24"/>
        </w:rPr>
      </w:pPr>
      <w:r>
        <w:rPr>
          <w:b w:val="0"/>
          <w:sz w:val="24"/>
          <w:szCs w:val="24"/>
        </w:rPr>
        <w:t xml:space="preserve">This guide provides </w:t>
      </w:r>
      <w:r w:rsidR="00D9360B">
        <w:rPr>
          <w:b w:val="0"/>
          <w:sz w:val="24"/>
          <w:szCs w:val="24"/>
        </w:rPr>
        <w:t xml:space="preserve">information and </w:t>
      </w:r>
      <w:r>
        <w:rPr>
          <w:b w:val="0"/>
          <w:sz w:val="24"/>
          <w:szCs w:val="24"/>
        </w:rPr>
        <w:t xml:space="preserve">generic </w:t>
      </w:r>
      <w:r w:rsidR="007A75D0">
        <w:rPr>
          <w:b w:val="0"/>
          <w:sz w:val="24"/>
          <w:szCs w:val="24"/>
        </w:rPr>
        <w:t xml:space="preserve">tools for owners and property managers – </w:t>
      </w:r>
      <w:r w:rsidR="00D9360B">
        <w:rPr>
          <w:b w:val="0"/>
          <w:sz w:val="24"/>
          <w:szCs w:val="24"/>
        </w:rPr>
        <w:t xml:space="preserve">in </w:t>
      </w:r>
      <w:r w:rsidR="007A75D0">
        <w:rPr>
          <w:b w:val="0"/>
          <w:sz w:val="24"/>
          <w:szCs w:val="24"/>
        </w:rPr>
        <w:t xml:space="preserve">the form of </w:t>
      </w:r>
      <w:r>
        <w:rPr>
          <w:b w:val="0"/>
          <w:sz w:val="24"/>
          <w:szCs w:val="24"/>
        </w:rPr>
        <w:t>checklists</w:t>
      </w:r>
      <w:r w:rsidR="007A75D0">
        <w:rPr>
          <w:b w:val="0"/>
          <w:sz w:val="24"/>
          <w:szCs w:val="24"/>
        </w:rPr>
        <w:t>, forms,</w:t>
      </w:r>
      <w:r>
        <w:rPr>
          <w:b w:val="0"/>
          <w:sz w:val="24"/>
          <w:szCs w:val="24"/>
        </w:rPr>
        <w:t xml:space="preserve"> and sample documents </w:t>
      </w:r>
      <w:r w:rsidR="007A75D0">
        <w:rPr>
          <w:b w:val="0"/>
          <w:sz w:val="24"/>
          <w:szCs w:val="24"/>
        </w:rPr>
        <w:t>– to facilitate the day-to-day rental management of HOME, CDBG, and NSP assisted properties.</w:t>
      </w:r>
      <w:r>
        <w:rPr>
          <w:b w:val="0"/>
          <w:sz w:val="24"/>
          <w:szCs w:val="24"/>
        </w:rPr>
        <w:t xml:space="preserve"> The </w:t>
      </w:r>
      <w:r w:rsidR="00C96274">
        <w:rPr>
          <w:b w:val="0"/>
          <w:sz w:val="24"/>
          <w:szCs w:val="24"/>
        </w:rPr>
        <w:t xml:space="preserve">information </w:t>
      </w:r>
      <w:r w:rsidR="00D9360B">
        <w:rPr>
          <w:b w:val="0"/>
          <w:sz w:val="24"/>
          <w:szCs w:val="24"/>
        </w:rPr>
        <w:t>is</w:t>
      </w:r>
      <w:r w:rsidR="00C96274">
        <w:rPr>
          <w:b w:val="0"/>
          <w:sz w:val="24"/>
          <w:szCs w:val="24"/>
        </w:rPr>
        <w:t xml:space="preserve"> generic to all rental projects. Depending on the source of funding, a</w:t>
      </w:r>
      <w:r>
        <w:rPr>
          <w:b w:val="0"/>
          <w:sz w:val="24"/>
          <w:szCs w:val="24"/>
        </w:rPr>
        <w:t xml:space="preserve">dditional requirements may </w:t>
      </w:r>
      <w:r w:rsidR="00C96274">
        <w:rPr>
          <w:b w:val="0"/>
          <w:sz w:val="24"/>
          <w:szCs w:val="24"/>
        </w:rPr>
        <w:lastRenderedPageBreak/>
        <w:t xml:space="preserve">also </w:t>
      </w:r>
      <w:r>
        <w:rPr>
          <w:b w:val="0"/>
          <w:sz w:val="24"/>
          <w:szCs w:val="24"/>
        </w:rPr>
        <w:t>be applicable.</w:t>
      </w:r>
      <w:r w:rsidR="00C96274">
        <w:rPr>
          <w:b w:val="0"/>
          <w:sz w:val="24"/>
          <w:szCs w:val="24"/>
        </w:rPr>
        <w:t xml:space="preserve"> </w:t>
      </w:r>
      <w:r w:rsidR="007A75D0">
        <w:rPr>
          <w:b w:val="0"/>
          <w:sz w:val="24"/>
          <w:szCs w:val="24"/>
        </w:rPr>
        <w:t>Please contact the Department of Economic and Community Development regarding any requirement that you need clarification on.</w:t>
      </w:r>
    </w:p>
    <w:p w:rsidR="00AA02ED" w:rsidRDefault="00AA02ED" w:rsidP="003C39B7">
      <w:pPr>
        <w:pStyle w:val="BodyText"/>
        <w:jc w:val="left"/>
        <w:rPr>
          <w:b w:val="0"/>
          <w:sz w:val="24"/>
          <w:szCs w:val="24"/>
        </w:rPr>
      </w:pPr>
    </w:p>
    <w:p w:rsidR="005275CE" w:rsidRDefault="00EF48F2" w:rsidP="003C39B7">
      <w:pPr>
        <w:pStyle w:val="BodyText"/>
        <w:jc w:val="left"/>
        <w:rPr>
          <w:b w:val="0"/>
          <w:sz w:val="24"/>
          <w:szCs w:val="24"/>
        </w:rPr>
      </w:pPr>
      <w:r>
        <w:rPr>
          <w:b w:val="0"/>
          <w:sz w:val="24"/>
          <w:szCs w:val="24"/>
        </w:rPr>
        <w:t>To manage assisted properties in compliance with Federal/City requirements, owners must maintain certain information and documentation on file</w:t>
      </w:r>
      <w:r w:rsidR="00D9360B">
        <w:rPr>
          <w:b w:val="0"/>
          <w:sz w:val="24"/>
          <w:szCs w:val="24"/>
        </w:rPr>
        <w:t>, in addition to adhering to many other requirements</w:t>
      </w:r>
      <w:r>
        <w:rPr>
          <w:b w:val="0"/>
          <w:sz w:val="24"/>
          <w:szCs w:val="24"/>
        </w:rPr>
        <w:t xml:space="preserve">. </w:t>
      </w:r>
      <w:r w:rsidR="00910F43">
        <w:rPr>
          <w:b w:val="0"/>
          <w:sz w:val="24"/>
          <w:szCs w:val="24"/>
        </w:rPr>
        <w:t xml:space="preserve">To demonstrate compliance with certain requirements, the owner is required to </w:t>
      </w:r>
      <w:r w:rsidR="005C74F6">
        <w:rPr>
          <w:b w:val="0"/>
          <w:sz w:val="24"/>
          <w:szCs w:val="24"/>
        </w:rPr>
        <w:t xml:space="preserve">maintain certain information on file and </w:t>
      </w:r>
      <w:r w:rsidR="00910F43">
        <w:rPr>
          <w:b w:val="0"/>
          <w:sz w:val="24"/>
          <w:szCs w:val="24"/>
        </w:rPr>
        <w:t xml:space="preserve">submit </w:t>
      </w:r>
      <w:r w:rsidR="005C74F6">
        <w:rPr>
          <w:b w:val="0"/>
          <w:sz w:val="24"/>
          <w:szCs w:val="24"/>
        </w:rPr>
        <w:t xml:space="preserve">other </w:t>
      </w:r>
      <w:r w:rsidR="00910F43">
        <w:rPr>
          <w:b w:val="0"/>
          <w:sz w:val="24"/>
          <w:szCs w:val="24"/>
        </w:rPr>
        <w:t>information</w:t>
      </w:r>
      <w:r>
        <w:rPr>
          <w:b w:val="0"/>
          <w:sz w:val="24"/>
          <w:szCs w:val="24"/>
        </w:rPr>
        <w:t xml:space="preserve"> to the City on an annual basis. There is also information that </w:t>
      </w:r>
      <w:r w:rsidR="005C74F6">
        <w:rPr>
          <w:b w:val="0"/>
          <w:sz w:val="24"/>
          <w:szCs w:val="24"/>
        </w:rPr>
        <w:t xml:space="preserve">the City is required to provide, annually, to </w:t>
      </w:r>
      <w:r>
        <w:rPr>
          <w:b w:val="0"/>
          <w:sz w:val="24"/>
          <w:szCs w:val="24"/>
        </w:rPr>
        <w:t>the owner</w:t>
      </w:r>
      <w:r w:rsidR="005C74F6">
        <w:rPr>
          <w:b w:val="0"/>
          <w:sz w:val="24"/>
          <w:szCs w:val="24"/>
        </w:rPr>
        <w:t xml:space="preserve">. </w:t>
      </w:r>
    </w:p>
    <w:p w:rsidR="005275CE" w:rsidRDefault="005275CE" w:rsidP="003C39B7">
      <w:pPr>
        <w:pStyle w:val="BodyText"/>
        <w:jc w:val="left"/>
        <w:rPr>
          <w:b w:val="0"/>
          <w:sz w:val="24"/>
          <w:szCs w:val="24"/>
        </w:rPr>
      </w:pPr>
    </w:p>
    <w:p w:rsidR="005275CE" w:rsidRPr="00910F43" w:rsidRDefault="005275CE" w:rsidP="005275CE">
      <w:pPr>
        <w:pStyle w:val="BodyText"/>
        <w:jc w:val="left"/>
        <w:rPr>
          <w:sz w:val="24"/>
          <w:szCs w:val="24"/>
        </w:rPr>
      </w:pPr>
      <w:r w:rsidRPr="00910F43">
        <w:rPr>
          <w:sz w:val="24"/>
          <w:szCs w:val="24"/>
        </w:rPr>
        <w:t>The City must provide the following information to the owner on an annual basis during the period of affordability:</w:t>
      </w:r>
    </w:p>
    <w:p w:rsidR="005275CE" w:rsidRPr="005275CE" w:rsidRDefault="005275CE" w:rsidP="005275CE">
      <w:pPr>
        <w:pStyle w:val="BodyText"/>
        <w:numPr>
          <w:ilvl w:val="0"/>
          <w:numId w:val="8"/>
        </w:numPr>
        <w:jc w:val="left"/>
        <w:rPr>
          <w:b w:val="0"/>
          <w:sz w:val="24"/>
          <w:szCs w:val="24"/>
        </w:rPr>
      </w:pPr>
      <w:r>
        <w:rPr>
          <w:b w:val="0"/>
          <w:sz w:val="24"/>
          <w:szCs w:val="24"/>
        </w:rPr>
        <w:t>Income</w:t>
      </w:r>
      <w:r w:rsidRPr="005275CE">
        <w:rPr>
          <w:b w:val="0"/>
          <w:sz w:val="24"/>
          <w:szCs w:val="24"/>
        </w:rPr>
        <w:t xml:space="preserve"> limits</w:t>
      </w:r>
    </w:p>
    <w:p w:rsidR="005275CE" w:rsidRDefault="005275CE" w:rsidP="005275CE">
      <w:pPr>
        <w:pStyle w:val="BodyText"/>
        <w:numPr>
          <w:ilvl w:val="0"/>
          <w:numId w:val="8"/>
        </w:numPr>
        <w:jc w:val="left"/>
        <w:rPr>
          <w:b w:val="0"/>
          <w:sz w:val="24"/>
          <w:szCs w:val="24"/>
        </w:rPr>
      </w:pPr>
      <w:r>
        <w:rPr>
          <w:b w:val="0"/>
          <w:sz w:val="24"/>
          <w:szCs w:val="24"/>
        </w:rPr>
        <w:t>R</w:t>
      </w:r>
      <w:r w:rsidRPr="005275CE">
        <w:rPr>
          <w:b w:val="0"/>
          <w:sz w:val="24"/>
          <w:szCs w:val="24"/>
        </w:rPr>
        <w:t xml:space="preserve">ent limits </w:t>
      </w:r>
    </w:p>
    <w:p w:rsidR="005275CE" w:rsidRPr="005275CE" w:rsidRDefault="005275CE" w:rsidP="005275CE">
      <w:pPr>
        <w:pStyle w:val="BodyText"/>
        <w:numPr>
          <w:ilvl w:val="0"/>
          <w:numId w:val="8"/>
        </w:numPr>
        <w:jc w:val="left"/>
        <w:rPr>
          <w:b w:val="0"/>
          <w:sz w:val="24"/>
          <w:szCs w:val="24"/>
        </w:rPr>
      </w:pPr>
      <w:r>
        <w:rPr>
          <w:b w:val="0"/>
          <w:sz w:val="24"/>
          <w:szCs w:val="24"/>
        </w:rPr>
        <w:t>City</w:t>
      </w:r>
      <w:r w:rsidRPr="005275CE">
        <w:rPr>
          <w:b w:val="0"/>
          <w:sz w:val="24"/>
          <w:szCs w:val="24"/>
        </w:rPr>
        <w:t>-Established utility allowances (for use when tenants pay their own utilities directly)</w:t>
      </w:r>
    </w:p>
    <w:p w:rsidR="005275CE" w:rsidRPr="005275CE" w:rsidRDefault="005275CE" w:rsidP="005275CE">
      <w:pPr>
        <w:pStyle w:val="BodyText"/>
        <w:numPr>
          <w:ilvl w:val="0"/>
          <w:numId w:val="8"/>
        </w:numPr>
        <w:jc w:val="left"/>
        <w:rPr>
          <w:b w:val="0"/>
          <w:sz w:val="24"/>
          <w:szCs w:val="24"/>
        </w:rPr>
      </w:pPr>
      <w:r w:rsidRPr="005275CE">
        <w:rPr>
          <w:b w:val="0"/>
          <w:sz w:val="24"/>
          <w:szCs w:val="24"/>
        </w:rPr>
        <w:t>Changes to policies or procedures that might impact the property’s management, such as changes to affirmative marketing procedures or housing codes and/or standards.</w:t>
      </w:r>
    </w:p>
    <w:p w:rsidR="005275CE" w:rsidRDefault="005275CE" w:rsidP="005275CE">
      <w:pPr>
        <w:pStyle w:val="BodyText"/>
        <w:jc w:val="left"/>
        <w:rPr>
          <w:b w:val="0"/>
          <w:sz w:val="24"/>
          <w:szCs w:val="24"/>
        </w:rPr>
      </w:pPr>
    </w:p>
    <w:p w:rsidR="005275CE" w:rsidRPr="00910F43" w:rsidRDefault="005275CE" w:rsidP="005275CE">
      <w:pPr>
        <w:pStyle w:val="BodyText"/>
        <w:jc w:val="left"/>
        <w:rPr>
          <w:sz w:val="24"/>
          <w:szCs w:val="24"/>
        </w:rPr>
      </w:pPr>
      <w:r w:rsidRPr="00910F43">
        <w:rPr>
          <w:sz w:val="24"/>
          <w:szCs w:val="24"/>
        </w:rPr>
        <w:t>The owner must provide the following information to the City</w:t>
      </w:r>
      <w:r w:rsidR="00910F43" w:rsidRPr="00910F43">
        <w:rPr>
          <w:sz w:val="24"/>
          <w:szCs w:val="24"/>
        </w:rPr>
        <w:t>,</w:t>
      </w:r>
      <w:r w:rsidRPr="00910F43">
        <w:rPr>
          <w:sz w:val="24"/>
          <w:szCs w:val="24"/>
        </w:rPr>
        <w:t xml:space="preserve"> on at least an annual basis</w:t>
      </w:r>
      <w:r w:rsidR="00910F43" w:rsidRPr="00910F43">
        <w:rPr>
          <w:sz w:val="24"/>
          <w:szCs w:val="24"/>
        </w:rPr>
        <w:t>,</w:t>
      </w:r>
      <w:r w:rsidRPr="00910F43">
        <w:rPr>
          <w:sz w:val="24"/>
          <w:szCs w:val="24"/>
        </w:rPr>
        <w:t xml:space="preserve"> during the period of affordability:</w:t>
      </w:r>
    </w:p>
    <w:p w:rsidR="005275CE" w:rsidRPr="005275CE" w:rsidRDefault="005275CE" w:rsidP="005275CE">
      <w:pPr>
        <w:pStyle w:val="BodyText"/>
        <w:numPr>
          <w:ilvl w:val="0"/>
          <w:numId w:val="7"/>
        </w:numPr>
        <w:jc w:val="left"/>
        <w:rPr>
          <w:b w:val="0"/>
          <w:sz w:val="24"/>
          <w:szCs w:val="24"/>
        </w:rPr>
      </w:pPr>
      <w:r w:rsidRPr="005275CE">
        <w:rPr>
          <w:b w:val="0"/>
          <w:sz w:val="24"/>
          <w:szCs w:val="24"/>
        </w:rPr>
        <w:t>Rent and Occupancy Report (also known as the “Rental Project Annual Compliance Report”)</w:t>
      </w:r>
    </w:p>
    <w:p w:rsidR="005275CE" w:rsidRPr="005275CE" w:rsidRDefault="005275CE" w:rsidP="005275CE">
      <w:pPr>
        <w:pStyle w:val="BodyText"/>
        <w:numPr>
          <w:ilvl w:val="0"/>
          <w:numId w:val="7"/>
        </w:numPr>
        <w:jc w:val="left"/>
        <w:rPr>
          <w:b w:val="0"/>
          <w:sz w:val="24"/>
          <w:szCs w:val="24"/>
        </w:rPr>
      </w:pPr>
      <w:r w:rsidRPr="005275CE">
        <w:rPr>
          <w:b w:val="0"/>
          <w:sz w:val="24"/>
          <w:szCs w:val="24"/>
        </w:rPr>
        <w:t xml:space="preserve">Affirmative marketing information, as specified by the </w:t>
      </w:r>
      <w:r>
        <w:rPr>
          <w:b w:val="0"/>
          <w:sz w:val="24"/>
          <w:szCs w:val="24"/>
        </w:rPr>
        <w:t>City</w:t>
      </w:r>
    </w:p>
    <w:p w:rsidR="005275CE" w:rsidRDefault="005275CE" w:rsidP="005275CE">
      <w:pPr>
        <w:pStyle w:val="BodyText"/>
        <w:numPr>
          <w:ilvl w:val="0"/>
          <w:numId w:val="7"/>
        </w:numPr>
        <w:jc w:val="left"/>
        <w:rPr>
          <w:b w:val="0"/>
          <w:sz w:val="24"/>
          <w:szCs w:val="24"/>
        </w:rPr>
      </w:pPr>
      <w:r w:rsidRPr="005275CE">
        <w:rPr>
          <w:b w:val="0"/>
          <w:sz w:val="24"/>
          <w:szCs w:val="24"/>
        </w:rPr>
        <w:t xml:space="preserve">Financial reports, as specified by the </w:t>
      </w:r>
      <w:r>
        <w:rPr>
          <w:b w:val="0"/>
          <w:sz w:val="24"/>
          <w:szCs w:val="24"/>
        </w:rPr>
        <w:t>City</w:t>
      </w:r>
    </w:p>
    <w:p w:rsidR="005275CE" w:rsidRPr="005275CE" w:rsidRDefault="005275CE" w:rsidP="005275CE">
      <w:pPr>
        <w:pStyle w:val="BodyText"/>
        <w:numPr>
          <w:ilvl w:val="0"/>
          <w:numId w:val="7"/>
        </w:numPr>
        <w:jc w:val="left"/>
        <w:rPr>
          <w:b w:val="0"/>
          <w:sz w:val="24"/>
          <w:szCs w:val="24"/>
        </w:rPr>
      </w:pPr>
      <w:r>
        <w:rPr>
          <w:b w:val="0"/>
          <w:sz w:val="24"/>
          <w:szCs w:val="24"/>
        </w:rPr>
        <w:t>Proof of insurance coverage on property</w:t>
      </w:r>
    </w:p>
    <w:p w:rsidR="005275CE" w:rsidRPr="005275CE" w:rsidRDefault="005275CE" w:rsidP="005275CE">
      <w:pPr>
        <w:pStyle w:val="BodyText"/>
        <w:numPr>
          <w:ilvl w:val="0"/>
          <w:numId w:val="7"/>
        </w:numPr>
        <w:jc w:val="left"/>
        <w:rPr>
          <w:b w:val="0"/>
          <w:sz w:val="24"/>
          <w:szCs w:val="24"/>
        </w:rPr>
      </w:pPr>
      <w:r w:rsidRPr="005275CE">
        <w:rPr>
          <w:b w:val="0"/>
          <w:sz w:val="24"/>
          <w:szCs w:val="24"/>
        </w:rPr>
        <w:t xml:space="preserve">Other reports and information to document compliance and property financial viability, as specified by the </w:t>
      </w:r>
      <w:r w:rsidR="006E35AD">
        <w:rPr>
          <w:b w:val="0"/>
          <w:sz w:val="24"/>
          <w:szCs w:val="24"/>
        </w:rPr>
        <w:t>City</w:t>
      </w:r>
      <w:r w:rsidRPr="005275CE">
        <w:rPr>
          <w:b w:val="0"/>
          <w:sz w:val="24"/>
          <w:szCs w:val="24"/>
        </w:rPr>
        <w:t>.</w:t>
      </w:r>
    </w:p>
    <w:p w:rsidR="005275CE" w:rsidRDefault="005275CE" w:rsidP="003C39B7">
      <w:pPr>
        <w:pStyle w:val="BodyText"/>
        <w:jc w:val="left"/>
        <w:rPr>
          <w:b w:val="0"/>
          <w:sz w:val="24"/>
          <w:szCs w:val="24"/>
        </w:rPr>
      </w:pPr>
    </w:p>
    <w:p w:rsidR="006374C3" w:rsidRDefault="006374C3" w:rsidP="003C39B7">
      <w:pPr>
        <w:pStyle w:val="BodyText"/>
        <w:jc w:val="left"/>
        <w:rPr>
          <w:b w:val="0"/>
          <w:sz w:val="24"/>
          <w:szCs w:val="24"/>
        </w:rPr>
      </w:pPr>
    </w:p>
    <w:p w:rsidR="001B669E" w:rsidRDefault="001B669E" w:rsidP="003C39B7">
      <w:pPr>
        <w:pStyle w:val="BodyText"/>
        <w:jc w:val="left"/>
        <w:rPr>
          <w:b w:val="0"/>
          <w:sz w:val="24"/>
          <w:szCs w:val="24"/>
        </w:rPr>
      </w:pPr>
    </w:p>
    <w:p w:rsidR="001B669E" w:rsidRDefault="001B669E" w:rsidP="003C39B7">
      <w:pPr>
        <w:pStyle w:val="BodyText"/>
        <w:jc w:val="left"/>
        <w:rPr>
          <w:b w:val="0"/>
          <w:sz w:val="24"/>
          <w:szCs w:val="24"/>
        </w:rPr>
      </w:pPr>
    </w:p>
    <w:p w:rsidR="001B669E" w:rsidRDefault="001B669E" w:rsidP="003C39B7">
      <w:pPr>
        <w:pStyle w:val="BodyText"/>
        <w:jc w:val="left"/>
        <w:rPr>
          <w:b w:val="0"/>
          <w:sz w:val="24"/>
          <w:szCs w:val="24"/>
        </w:rPr>
      </w:pPr>
    </w:p>
    <w:p w:rsidR="001B669E" w:rsidRDefault="001B669E" w:rsidP="003C39B7">
      <w:pPr>
        <w:pStyle w:val="BodyText"/>
        <w:jc w:val="left"/>
        <w:rPr>
          <w:b w:val="0"/>
          <w:sz w:val="24"/>
          <w:szCs w:val="24"/>
        </w:rPr>
      </w:pPr>
    </w:p>
    <w:p w:rsidR="001B669E" w:rsidRDefault="001B669E" w:rsidP="003C39B7">
      <w:pPr>
        <w:pStyle w:val="BodyText"/>
        <w:jc w:val="left"/>
        <w:rPr>
          <w:b w:val="0"/>
          <w:sz w:val="24"/>
          <w:szCs w:val="24"/>
        </w:rPr>
      </w:pPr>
    </w:p>
    <w:p w:rsidR="001B669E" w:rsidRDefault="001B669E" w:rsidP="003C39B7">
      <w:pPr>
        <w:pStyle w:val="BodyText"/>
        <w:jc w:val="left"/>
        <w:rPr>
          <w:b w:val="0"/>
          <w:sz w:val="24"/>
          <w:szCs w:val="24"/>
        </w:rPr>
      </w:pPr>
    </w:p>
    <w:p w:rsidR="001B669E" w:rsidRDefault="001B669E" w:rsidP="003C39B7">
      <w:pPr>
        <w:pStyle w:val="BodyText"/>
        <w:jc w:val="left"/>
        <w:rPr>
          <w:b w:val="0"/>
          <w:sz w:val="24"/>
          <w:szCs w:val="24"/>
        </w:rPr>
      </w:pPr>
    </w:p>
    <w:p w:rsidR="00800101" w:rsidRDefault="00800101" w:rsidP="003C39B7">
      <w:pPr>
        <w:pStyle w:val="BodyText"/>
        <w:jc w:val="left"/>
        <w:rPr>
          <w:b w:val="0"/>
          <w:sz w:val="24"/>
          <w:szCs w:val="24"/>
        </w:rPr>
      </w:pPr>
      <w:r>
        <w:rPr>
          <w:b w:val="0"/>
          <w:sz w:val="24"/>
          <w:szCs w:val="24"/>
        </w:rPr>
        <w:lastRenderedPageBreak/>
        <w:t>Following are highlights of requirements along with forms and sample documents that may be used in operating/managing rental projects assisted with HOME, CDBG, and NSP funds provided through the City of Chattanooga.</w:t>
      </w:r>
    </w:p>
    <w:p w:rsidR="001569F9" w:rsidRDefault="001B669E" w:rsidP="001569F9">
      <w:pPr>
        <w:pStyle w:val="Heading1"/>
        <w:spacing w:before="480"/>
      </w:pPr>
      <w:r>
        <w:t>1</w:t>
      </w:r>
      <w:r w:rsidR="001569F9">
        <w:t>.</w:t>
      </w:r>
      <w:r w:rsidR="001569F9">
        <w:tab/>
      </w:r>
      <w:r w:rsidR="00C63DA9">
        <w:t xml:space="preserve">DEVELOPING </w:t>
      </w:r>
      <w:r w:rsidR="001569F9">
        <w:t>POLICIES AND PROCEDURES</w:t>
      </w:r>
    </w:p>
    <w:p w:rsidR="006374C3" w:rsidRDefault="006374C3" w:rsidP="003C39B7">
      <w:pPr>
        <w:pStyle w:val="BodyText"/>
        <w:jc w:val="left"/>
        <w:rPr>
          <w:b w:val="0"/>
          <w:sz w:val="24"/>
          <w:szCs w:val="24"/>
        </w:rPr>
      </w:pPr>
    </w:p>
    <w:p w:rsidR="00D9360B" w:rsidRDefault="00150843">
      <w:pPr>
        <w:tabs>
          <w:tab w:val="left" w:pos="720"/>
        </w:tabs>
        <w:spacing w:before="240" w:line="240" w:lineRule="atLeast"/>
        <w:ind w:left="720" w:hanging="720"/>
        <w:rPr>
          <w:rFonts w:ascii="Helvetica" w:hAnsi="Helvetica"/>
          <w:sz w:val="24"/>
        </w:rPr>
      </w:pPr>
      <w:r>
        <w:rPr>
          <w:rFonts w:ascii="Helvetica" w:hAnsi="Helvetica"/>
          <w:sz w:val="24"/>
        </w:rPr>
        <w:t>1.1</w:t>
      </w:r>
      <w:r w:rsidR="00800101">
        <w:rPr>
          <w:rFonts w:ascii="Helvetica" w:hAnsi="Helvetica"/>
          <w:sz w:val="24"/>
        </w:rPr>
        <w:tab/>
      </w:r>
      <w:r w:rsidR="00C63DA9">
        <w:rPr>
          <w:rFonts w:ascii="Helvetica" w:hAnsi="Helvetica"/>
          <w:sz w:val="24"/>
        </w:rPr>
        <w:t>Your organization must formally adopt a set of Policies and Procedures for the operation of the assisted project</w:t>
      </w:r>
      <w:r w:rsidR="005C74F6">
        <w:rPr>
          <w:rFonts w:ascii="Helvetica" w:hAnsi="Helvetica"/>
          <w:sz w:val="24"/>
        </w:rPr>
        <w:t xml:space="preserve"> to serve as guidelines. </w:t>
      </w:r>
      <w:r w:rsidR="00C63DA9">
        <w:rPr>
          <w:rFonts w:ascii="Helvetica" w:hAnsi="Helvetica"/>
          <w:sz w:val="24"/>
        </w:rPr>
        <w:t xml:space="preserve">If </w:t>
      </w:r>
      <w:r w:rsidR="00D9360B">
        <w:rPr>
          <w:rFonts w:ascii="Helvetica" w:hAnsi="Helvetica"/>
          <w:sz w:val="24"/>
        </w:rPr>
        <w:t>tenants</w:t>
      </w:r>
      <w:r w:rsidR="00C63DA9">
        <w:rPr>
          <w:rFonts w:ascii="Helvetica" w:hAnsi="Helvetica"/>
          <w:sz w:val="24"/>
        </w:rPr>
        <w:t xml:space="preserve"> are aware of the </w:t>
      </w:r>
      <w:r w:rsidR="00D9360B">
        <w:rPr>
          <w:rFonts w:ascii="Helvetica" w:hAnsi="Helvetica"/>
          <w:sz w:val="24"/>
        </w:rPr>
        <w:t xml:space="preserve">project requirements </w:t>
      </w:r>
      <w:r w:rsidR="00C63DA9">
        <w:rPr>
          <w:rFonts w:ascii="Helvetica" w:hAnsi="Helvetica"/>
          <w:sz w:val="24"/>
        </w:rPr>
        <w:t>many potential problems and misunderstandings can be eliminated.</w:t>
      </w:r>
      <w:r w:rsidR="00D9360B">
        <w:rPr>
          <w:rFonts w:ascii="Helvetica" w:hAnsi="Helvetica"/>
          <w:sz w:val="24"/>
        </w:rPr>
        <w:t xml:space="preserve"> </w:t>
      </w:r>
    </w:p>
    <w:p w:rsidR="00D9360B" w:rsidRDefault="00150843" w:rsidP="00150843">
      <w:pPr>
        <w:pStyle w:val="BodyTextIndent"/>
        <w:spacing w:line="240" w:lineRule="auto"/>
        <w:ind w:left="720"/>
      </w:pPr>
      <w:r>
        <w:t>1.2</w:t>
      </w:r>
      <w:r>
        <w:tab/>
      </w:r>
      <w:r w:rsidR="006E35AD">
        <w:t>The City can provide a</w:t>
      </w:r>
      <w:r w:rsidR="00D9360B">
        <w:t xml:space="preserve"> "Sample Set of Policies and Procedures". You may wish to use these as a guide, adopt them in whole or in part.  </w:t>
      </w:r>
      <w:r w:rsidR="006E35AD">
        <w:t>Y</w:t>
      </w:r>
      <w:r w:rsidR="00D9360B">
        <w:t xml:space="preserve">our policies and procedures must be approved by the City before adoption. </w:t>
      </w:r>
    </w:p>
    <w:p w:rsidR="00D7393C" w:rsidRDefault="00150843" w:rsidP="00D7393C">
      <w:pPr>
        <w:pStyle w:val="Heading1"/>
        <w:spacing w:before="480"/>
      </w:pPr>
      <w:r>
        <w:t>2</w:t>
      </w:r>
      <w:r w:rsidR="00D7393C">
        <w:t>.</w:t>
      </w:r>
      <w:r w:rsidR="00D7393C">
        <w:tab/>
        <w:t xml:space="preserve">TENANT SELECTION </w:t>
      </w:r>
    </w:p>
    <w:p w:rsidR="00D7393C" w:rsidRDefault="00D7393C" w:rsidP="00D7393C">
      <w:pPr>
        <w:pStyle w:val="BodyText"/>
        <w:jc w:val="left"/>
        <w:rPr>
          <w:b w:val="0"/>
          <w:sz w:val="24"/>
          <w:szCs w:val="24"/>
        </w:rPr>
      </w:pPr>
    </w:p>
    <w:p w:rsidR="00E503F6" w:rsidRDefault="001929F5" w:rsidP="001929F5">
      <w:pPr>
        <w:tabs>
          <w:tab w:val="left" w:pos="720"/>
        </w:tabs>
        <w:spacing w:before="240" w:line="240" w:lineRule="atLeast"/>
        <w:ind w:left="720" w:hanging="720"/>
        <w:rPr>
          <w:rFonts w:ascii="Helvetica" w:hAnsi="Helvetica"/>
          <w:sz w:val="24"/>
        </w:rPr>
      </w:pPr>
      <w:r>
        <w:rPr>
          <w:rFonts w:ascii="Helvetica" w:hAnsi="Helvetica"/>
          <w:sz w:val="24"/>
        </w:rPr>
        <w:t>2.1</w:t>
      </w:r>
      <w:r>
        <w:rPr>
          <w:rFonts w:ascii="Helvetica" w:hAnsi="Helvetica"/>
          <w:sz w:val="24"/>
        </w:rPr>
        <w:tab/>
      </w:r>
      <w:r w:rsidR="00E503F6">
        <w:rPr>
          <w:rFonts w:ascii="Helvetica" w:hAnsi="Helvetica"/>
          <w:sz w:val="24"/>
        </w:rPr>
        <w:t xml:space="preserve">The Policies and Procedures governing the operation of your rental housing </w:t>
      </w:r>
      <w:r w:rsidR="00442285">
        <w:rPr>
          <w:rFonts w:ascii="Helvetica" w:hAnsi="Helvetica"/>
          <w:sz w:val="24"/>
        </w:rPr>
        <w:t>project</w:t>
      </w:r>
      <w:r w:rsidR="00E503F6">
        <w:rPr>
          <w:rFonts w:ascii="Helvetica" w:hAnsi="Helvetica"/>
          <w:sz w:val="24"/>
        </w:rPr>
        <w:t xml:space="preserve"> must include written tenant selection policies and criteria that:</w:t>
      </w:r>
    </w:p>
    <w:p w:rsidR="00E503F6" w:rsidRDefault="00E503F6">
      <w:pPr>
        <w:tabs>
          <w:tab w:val="left" w:pos="720"/>
        </w:tabs>
        <w:spacing w:before="240" w:line="240" w:lineRule="atLeast"/>
        <w:ind w:left="1440" w:hanging="1440"/>
        <w:rPr>
          <w:rFonts w:ascii="Helvetica" w:hAnsi="Helvetica"/>
          <w:sz w:val="24"/>
        </w:rPr>
      </w:pPr>
      <w:r>
        <w:rPr>
          <w:rFonts w:ascii="Helvetica" w:hAnsi="Helvetica"/>
          <w:sz w:val="24"/>
        </w:rPr>
        <w:tab/>
        <w:t>1.</w:t>
      </w:r>
      <w:r>
        <w:rPr>
          <w:rFonts w:ascii="Helvetica" w:hAnsi="Helvetica"/>
          <w:sz w:val="24"/>
        </w:rPr>
        <w:tab/>
        <w:t>Are consistent with the purpose of providing housing for low and very low income families;</w:t>
      </w:r>
    </w:p>
    <w:p w:rsidR="00E503F6" w:rsidRDefault="00E503F6">
      <w:pPr>
        <w:tabs>
          <w:tab w:val="left" w:pos="720"/>
        </w:tabs>
        <w:spacing w:before="240" w:line="240" w:lineRule="atLeast"/>
        <w:ind w:left="1440" w:hanging="1440"/>
        <w:rPr>
          <w:rFonts w:ascii="Helvetica" w:hAnsi="Helvetica"/>
          <w:sz w:val="24"/>
        </w:rPr>
      </w:pPr>
      <w:r>
        <w:rPr>
          <w:rFonts w:ascii="Helvetica" w:hAnsi="Helvetica"/>
          <w:sz w:val="24"/>
        </w:rPr>
        <w:tab/>
        <w:t>2.</w:t>
      </w:r>
      <w:r>
        <w:rPr>
          <w:rFonts w:ascii="Helvetica" w:hAnsi="Helvetica"/>
          <w:sz w:val="24"/>
        </w:rPr>
        <w:tab/>
        <w:t>Are reasonably related to program eligibility and the applicants’ ability to perform the obligations of the lease;</w:t>
      </w:r>
    </w:p>
    <w:p w:rsidR="00E503F6" w:rsidRDefault="00E503F6">
      <w:pPr>
        <w:tabs>
          <w:tab w:val="left" w:pos="720"/>
        </w:tabs>
        <w:spacing w:before="240" w:line="240" w:lineRule="atLeast"/>
        <w:ind w:left="1440" w:hanging="1440"/>
        <w:rPr>
          <w:rFonts w:ascii="Helvetica" w:hAnsi="Helvetica"/>
          <w:sz w:val="24"/>
        </w:rPr>
      </w:pPr>
      <w:r>
        <w:rPr>
          <w:rFonts w:ascii="Helvetica" w:hAnsi="Helvetica"/>
          <w:sz w:val="24"/>
        </w:rPr>
        <w:tab/>
        <w:t>3.</w:t>
      </w:r>
      <w:r>
        <w:rPr>
          <w:rFonts w:ascii="Helvetica" w:hAnsi="Helvetica"/>
          <w:sz w:val="24"/>
        </w:rPr>
        <w:tab/>
        <w:t>Provide for the selection of tenants from a written waiting list in the chronological order of their application, insofar as practical; and</w:t>
      </w:r>
    </w:p>
    <w:p w:rsidR="00D7393C" w:rsidRDefault="00E503F6" w:rsidP="00D7393C">
      <w:pPr>
        <w:tabs>
          <w:tab w:val="left" w:pos="720"/>
        </w:tabs>
        <w:spacing w:before="240" w:line="240" w:lineRule="atLeast"/>
        <w:ind w:left="1440" w:hanging="1440"/>
        <w:rPr>
          <w:rFonts w:ascii="Helvetica" w:hAnsi="Helvetica"/>
          <w:sz w:val="24"/>
        </w:rPr>
      </w:pPr>
      <w:r>
        <w:rPr>
          <w:rFonts w:ascii="Helvetica" w:hAnsi="Helvetica"/>
          <w:sz w:val="24"/>
        </w:rPr>
        <w:tab/>
        <w:t>4.</w:t>
      </w:r>
      <w:r>
        <w:rPr>
          <w:rFonts w:ascii="Helvetica" w:hAnsi="Helvetica"/>
          <w:sz w:val="24"/>
        </w:rPr>
        <w:tab/>
        <w:t>Give prompt written notification to any rejected applicant of the grounds for any rejection.</w:t>
      </w:r>
    </w:p>
    <w:p w:rsidR="00D7393C" w:rsidRDefault="00150843" w:rsidP="00150843">
      <w:pPr>
        <w:tabs>
          <w:tab w:val="left" w:pos="720"/>
        </w:tabs>
        <w:spacing w:before="240" w:line="240" w:lineRule="atLeast"/>
        <w:ind w:left="1440" w:hanging="1440"/>
        <w:jc w:val="both"/>
        <w:rPr>
          <w:rFonts w:ascii="Helvetica" w:hAnsi="Helvetica"/>
          <w:sz w:val="24"/>
        </w:rPr>
      </w:pPr>
      <w:r>
        <w:rPr>
          <w:rFonts w:ascii="Helvetica" w:hAnsi="Helvetica"/>
          <w:sz w:val="24"/>
        </w:rPr>
        <w:tab/>
        <w:t>5</w:t>
      </w:r>
      <w:r w:rsidR="00D7393C">
        <w:rPr>
          <w:rFonts w:ascii="Helvetica" w:hAnsi="Helvetica"/>
          <w:sz w:val="24"/>
        </w:rPr>
        <w:t>.</w:t>
      </w:r>
      <w:r w:rsidR="00D7393C">
        <w:rPr>
          <w:rFonts w:ascii="Helvetica" w:hAnsi="Helvetica"/>
          <w:sz w:val="24"/>
        </w:rPr>
        <w:tab/>
        <w:t>Has a current waiting list which includes the application date, eligibility, and date accepted or rejected for a rental unit.</w:t>
      </w:r>
    </w:p>
    <w:p w:rsidR="00150843" w:rsidRDefault="00150843" w:rsidP="00150843">
      <w:pPr>
        <w:pStyle w:val="Heading1"/>
        <w:spacing w:before="480"/>
      </w:pPr>
      <w:r>
        <w:t>3.</w:t>
      </w:r>
      <w:r>
        <w:tab/>
        <w:t>TENANT RECORDS</w:t>
      </w:r>
    </w:p>
    <w:p w:rsidR="00D7393C" w:rsidRDefault="001929F5" w:rsidP="001929F5">
      <w:pPr>
        <w:spacing w:before="240"/>
        <w:ind w:left="720" w:hanging="720"/>
        <w:jc w:val="both"/>
        <w:rPr>
          <w:rFonts w:ascii="Helvetica" w:hAnsi="Helvetica"/>
          <w:sz w:val="24"/>
        </w:rPr>
      </w:pPr>
      <w:r>
        <w:rPr>
          <w:rFonts w:ascii="Helvetica" w:hAnsi="Helvetica"/>
          <w:sz w:val="24"/>
        </w:rPr>
        <w:t>3.1</w:t>
      </w:r>
      <w:r>
        <w:rPr>
          <w:rFonts w:ascii="Helvetica" w:hAnsi="Helvetica"/>
          <w:sz w:val="24"/>
        </w:rPr>
        <w:tab/>
      </w:r>
      <w:r w:rsidR="00D7393C">
        <w:rPr>
          <w:rFonts w:ascii="Helvetica" w:hAnsi="Helvetica"/>
          <w:sz w:val="24"/>
        </w:rPr>
        <w:t>In addition to program records which establish a Grantee's compliance with HOME</w:t>
      </w:r>
      <w:r w:rsidR="006E35AD">
        <w:rPr>
          <w:rFonts w:ascii="Helvetica" w:hAnsi="Helvetica"/>
          <w:sz w:val="24"/>
        </w:rPr>
        <w:t>, CDBG and NSP</w:t>
      </w:r>
      <w:r w:rsidR="00D7393C">
        <w:rPr>
          <w:rFonts w:ascii="Helvetica" w:hAnsi="Helvetica"/>
          <w:sz w:val="24"/>
        </w:rPr>
        <w:t xml:space="preserve"> regulations, there must also be individual tenant records.  These files should contain, at a minimum, the following:</w:t>
      </w:r>
    </w:p>
    <w:p w:rsidR="00D7393C" w:rsidRDefault="00D7393C" w:rsidP="00D7393C">
      <w:pPr>
        <w:spacing w:before="240"/>
        <w:ind w:left="720" w:hanging="720"/>
        <w:jc w:val="both"/>
        <w:rPr>
          <w:rFonts w:ascii="Helvetica" w:hAnsi="Helvetica"/>
          <w:sz w:val="24"/>
        </w:rPr>
      </w:pPr>
      <w:r>
        <w:rPr>
          <w:rFonts w:ascii="Helvetica" w:hAnsi="Helvetica"/>
          <w:sz w:val="24"/>
        </w:rPr>
        <w:lastRenderedPageBreak/>
        <w:tab/>
        <w:t>1.</w:t>
      </w:r>
      <w:r>
        <w:rPr>
          <w:rFonts w:ascii="Helvetica" w:hAnsi="Helvetica"/>
          <w:sz w:val="24"/>
        </w:rPr>
        <w:tab/>
        <w:t>The tenant's application for a rental unit.</w:t>
      </w:r>
    </w:p>
    <w:p w:rsidR="00D7393C" w:rsidRDefault="00D7393C" w:rsidP="00D7393C">
      <w:pPr>
        <w:tabs>
          <w:tab w:val="left" w:pos="720"/>
        </w:tabs>
        <w:spacing w:before="240"/>
        <w:ind w:left="1440" w:hanging="1440"/>
        <w:jc w:val="both"/>
        <w:rPr>
          <w:rFonts w:ascii="Helvetica" w:hAnsi="Helvetica"/>
          <w:sz w:val="24"/>
        </w:rPr>
      </w:pPr>
      <w:r>
        <w:rPr>
          <w:rFonts w:ascii="Helvetica" w:hAnsi="Helvetica"/>
          <w:sz w:val="24"/>
        </w:rPr>
        <w:tab/>
        <w:t>2.</w:t>
      </w:r>
      <w:r>
        <w:rPr>
          <w:rFonts w:ascii="Helvetica" w:hAnsi="Helvetica"/>
          <w:sz w:val="24"/>
        </w:rPr>
        <w:tab/>
        <w:t xml:space="preserve">Verification of the tenant's income and eligibility within the </w:t>
      </w:r>
      <w:r w:rsidR="006E35AD">
        <w:rPr>
          <w:rFonts w:ascii="Helvetica" w:hAnsi="Helvetica"/>
          <w:sz w:val="24"/>
        </w:rPr>
        <w:t>respective grant program</w:t>
      </w:r>
      <w:r>
        <w:rPr>
          <w:rFonts w:ascii="Helvetica" w:hAnsi="Helvetica"/>
          <w:sz w:val="24"/>
        </w:rPr>
        <w:t xml:space="preserve"> income limits.</w:t>
      </w:r>
    </w:p>
    <w:p w:rsidR="00D7393C" w:rsidRDefault="00D7393C" w:rsidP="00D7393C">
      <w:pPr>
        <w:tabs>
          <w:tab w:val="left" w:pos="720"/>
        </w:tabs>
        <w:spacing w:before="240"/>
        <w:ind w:left="1440" w:hanging="1440"/>
        <w:jc w:val="both"/>
        <w:rPr>
          <w:rFonts w:ascii="Helvetica" w:hAnsi="Helvetica"/>
          <w:sz w:val="24"/>
        </w:rPr>
      </w:pPr>
      <w:r>
        <w:rPr>
          <w:rFonts w:ascii="Helvetica" w:hAnsi="Helvetica"/>
          <w:sz w:val="24"/>
        </w:rPr>
        <w:tab/>
        <w:t>3.</w:t>
      </w:r>
      <w:r>
        <w:rPr>
          <w:rFonts w:ascii="Helvetica" w:hAnsi="Helvetica"/>
          <w:sz w:val="24"/>
        </w:rPr>
        <w:tab/>
        <w:t>Copies of required notices signed by the tenant, i.e., lead-based paint notices and fair housing.</w:t>
      </w:r>
    </w:p>
    <w:p w:rsidR="00D7393C" w:rsidRDefault="00D7393C" w:rsidP="00D7393C">
      <w:pPr>
        <w:tabs>
          <w:tab w:val="left" w:pos="720"/>
        </w:tabs>
        <w:spacing w:before="240"/>
        <w:ind w:left="1440" w:hanging="1440"/>
        <w:jc w:val="both"/>
        <w:rPr>
          <w:rFonts w:ascii="Helvetica" w:hAnsi="Helvetica"/>
          <w:sz w:val="24"/>
        </w:rPr>
      </w:pPr>
      <w:r>
        <w:rPr>
          <w:rFonts w:ascii="Helvetica" w:hAnsi="Helvetica"/>
          <w:sz w:val="24"/>
        </w:rPr>
        <w:tab/>
        <w:t>4.</w:t>
      </w:r>
      <w:r>
        <w:rPr>
          <w:rFonts w:ascii="Helvetica" w:hAnsi="Helvetica"/>
          <w:sz w:val="24"/>
        </w:rPr>
        <w:tab/>
        <w:t>A signed 12-month lease for the unit with the required tenant protections.</w:t>
      </w:r>
    </w:p>
    <w:p w:rsidR="00150843" w:rsidRDefault="00150843" w:rsidP="00150843">
      <w:pPr>
        <w:pStyle w:val="Heading1"/>
        <w:spacing w:before="480"/>
      </w:pPr>
      <w:r>
        <w:t>4.</w:t>
      </w:r>
      <w:r>
        <w:tab/>
      </w:r>
      <w:r w:rsidRPr="00150843">
        <w:t>OWNER’S ON-GOING OBLIGATIONS FOR RENTAL PROPERTY</w:t>
      </w:r>
    </w:p>
    <w:p w:rsidR="00D7393C" w:rsidRDefault="001929F5" w:rsidP="001929F5">
      <w:pPr>
        <w:spacing w:before="240"/>
        <w:ind w:left="720" w:hanging="720"/>
        <w:jc w:val="both"/>
        <w:rPr>
          <w:rFonts w:ascii="Helvetica" w:hAnsi="Helvetica"/>
          <w:sz w:val="24"/>
        </w:rPr>
      </w:pPr>
      <w:r>
        <w:rPr>
          <w:rFonts w:ascii="Helvetica" w:hAnsi="Helvetica"/>
          <w:sz w:val="24"/>
        </w:rPr>
        <w:t>4.1</w:t>
      </w:r>
      <w:r>
        <w:rPr>
          <w:rFonts w:ascii="Helvetica" w:hAnsi="Helvetica"/>
          <w:sz w:val="24"/>
        </w:rPr>
        <w:tab/>
      </w:r>
      <w:r w:rsidR="00150843">
        <w:rPr>
          <w:rFonts w:ascii="Helvetica" w:hAnsi="Helvetica"/>
          <w:sz w:val="24"/>
        </w:rPr>
        <w:t>Properties</w:t>
      </w:r>
      <w:r w:rsidR="00D7393C">
        <w:rPr>
          <w:rFonts w:ascii="Helvetica" w:hAnsi="Helvetica"/>
          <w:sz w:val="24"/>
        </w:rPr>
        <w:t xml:space="preserve"> will be monitored annually to determine each project’s compliance with the </w:t>
      </w:r>
      <w:r w:rsidR="00150843">
        <w:rPr>
          <w:rFonts w:ascii="Helvetica" w:hAnsi="Helvetica"/>
          <w:sz w:val="24"/>
        </w:rPr>
        <w:t>applicable rules and r</w:t>
      </w:r>
      <w:r w:rsidR="00D7393C">
        <w:rPr>
          <w:rFonts w:ascii="Helvetica" w:hAnsi="Helvetica"/>
          <w:sz w:val="24"/>
        </w:rPr>
        <w:t xml:space="preserve">egulations.  Each </w:t>
      </w:r>
      <w:r w:rsidR="00150843">
        <w:rPr>
          <w:rFonts w:ascii="Helvetica" w:hAnsi="Helvetica"/>
          <w:sz w:val="24"/>
        </w:rPr>
        <w:t>owner</w:t>
      </w:r>
      <w:r w:rsidR="00D7393C">
        <w:rPr>
          <w:rFonts w:ascii="Helvetica" w:hAnsi="Helvetica"/>
          <w:sz w:val="24"/>
        </w:rPr>
        <w:t xml:space="preserve"> will also be monitored for adherence to its contract with the City</w:t>
      </w:r>
      <w:r w:rsidR="00150843">
        <w:rPr>
          <w:rFonts w:ascii="Helvetica" w:hAnsi="Helvetica"/>
          <w:sz w:val="24"/>
        </w:rPr>
        <w:t>.</w:t>
      </w:r>
    </w:p>
    <w:p w:rsidR="00D7393C" w:rsidRDefault="00D7393C" w:rsidP="00D7393C">
      <w:pPr>
        <w:tabs>
          <w:tab w:val="left" w:pos="720"/>
        </w:tabs>
        <w:spacing w:before="240"/>
        <w:ind w:left="1440" w:hanging="720"/>
        <w:jc w:val="both"/>
        <w:rPr>
          <w:rFonts w:ascii="Helvetica" w:hAnsi="Helvetica"/>
          <w:sz w:val="24"/>
        </w:rPr>
      </w:pPr>
      <w:r>
        <w:rPr>
          <w:rFonts w:ascii="Helvetica" w:hAnsi="Helvetica"/>
          <w:sz w:val="24"/>
        </w:rPr>
        <w:t>1.</w:t>
      </w:r>
      <w:r>
        <w:rPr>
          <w:rFonts w:ascii="Helvetica" w:hAnsi="Helvetica"/>
          <w:sz w:val="24"/>
        </w:rPr>
        <w:tab/>
        <w:t xml:space="preserve">The rental housing long term monitoring requirements are the responsibility of the </w:t>
      </w:r>
      <w:r w:rsidR="00150843">
        <w:rPr>
          <w:rFonts w:ascii="Helvetica" w:hAnsi="Helvetica"/>
          <w:sz w:val="24"/>
        </w:rPr>
        <w:t>owner</w:t>
      </w:r>
      <w:r>
        <w:rPr>
          <w:rFonts w:ascii="Helvetica" w:hAnsi="Helvetica"/>
          <w:sz w:val="24"/>
        </w:rPr>
        <w:t>.  They are responsible for:</w:t>
      </w:r>
    </w:p>
    <w:p w:rsidR="00D7393C" w:rsidRDefault="00D7393C" w:rsidP="00D7393C">
      <w:pPr>
        <w:numPr>
          <w:ilvl w:val="0"/>
          <w:numId w:val="2"/>
        </w:numPr>
        <w:tabs>
          <w:tab w:val="clear" w:pos="720"/>
          <w:tab w:val="num" w:pos="2160"/>
        </w:tabs>
        <w:spacing w:before="120" w:line="240" w:lineRule="atLeast"/>
        <w:ind w:left="2160" w:hanging="720"/>
        <w:jc w:val="both"/>
        <w:rPr>
          <w:rFonts w:ascii="Helvetica" w:hAnsi="Helvetica"/>
          <w:sz w:val="24"/>
        </w:rPr>
      </w:pPr>
      <w:r>
        <w:rPr>
          <w:rFonts w:ascii="Helvetica" w:hAnsi="Helvetica"/>
          <w:sz w:val="24"/>
        </w:rPr>
        <w:t>Annual income certification of tenants;</w:t>
      </w:r>
    </w:p>
    <w:p w:rsidR="00D7393C" w:rsidRDefault="00D7393C" w:rsidP="00D7393C">
      <w:pPr>
        <w:numPr>
          <w:ilvl w:val="0"/>
          <w:numId w:val="2"/>
        </w:numPr>
        <w:tabs>
          <w:tab w:val="clear" w:pos="720"/>
          <w:tab w:val="num" w:pos="2160"/>
        </w:tabs>
        <w:spacing w:before="120" w:line="240" w:lineRule="atLeast"/>
        <w:ind w:left="2160" w:hanging="720"/>
        <w:jc w:val="both"/>
        <w:rPr>
          <w:rFonts w:ascii="Helvetica" w:hAnsi="Helvetica"/>
          <w:sz w:val="24"/>
        </w:rPr>
      </w:pPr>
      <w:r>
        <w:rPr>
          <w:rFonts w:ascii="Helvetica" w:hAnsi="Helvetica"/>
          <w:sz w:val="24"/>
        </w:rPr>
        <w:t>Adherence to the rent and income composition guidelines;</w:t>
      </w:r>
    </w:p>
    <w:p w:rsidR="00D7393C" w:rsidRDefault="00D7393C" w:rsidP="00D7393C">
      <w:pPr>
        <w:numPr>
          <w:ilvl w:val="0"/>
          <w:numId w:val="2"/>
        </w:numPr>
        <w:tabs>
          <w:tab w:val="clear" w:pos="720"/>
          <w:tab w:val="num" w:pos="2160"/>
        </w:tabs>
        <w:spacing w:before="120" w:line="240" w:lineRule="atLeast"/>
        <w:ind w:left="2160" w:hanging="720"/>
        <w:jc w:val="both"/>
        <w:rPr>
          <w:rFonts w:ascii="Helvetica" w:hAnsi="Helvetica"/>
          <w:sz w:val="24"/>
        </w:rPr>
      </w:pPr>
      <w:r>
        <w:rPr>
          <w:rFonts w:ascii="Helvetica" w:hAnsi="Helvetica"/>
          <w:sz w:val="24"/>
        </w:rPr>
        <w:t>Compliance with the Standard Housing Codes or Section 8 Housing Quality Standards;</w:t>
      </w:r>
    </w:p>
    <w:p w:rsidR="00D7393C" w:rsidRDefault="00D7393C" w:rsidP="00D7393C">
      <w:pPr>
        <w:numPr>
          <w:ilvl w:val="0"/>
          <w:numId w:val="2"/>
        </w:numPr>
        <w:tabs>
          <w:tab w:val="clear" w:pos="720"/>
          <w:tab w:val="num" w:pos="2160"/>
        </w:tabs>
        <w:spacing w:before="120"/>
        <w:ind w:left="2160" w:hanging="720"/>
        <w:rPr>
          <w:rFonts w:ascii="Helvetica" w:hAnsi="Helvetica"/>
          <w:sz w:val="24"/>
        </w:rPr>
      </w:pPr>
      <w:r>
        <w:rPr>
          <w:rFonts w:ascii="Helvetica" w:hAnsi="Helvetica"/>
          <w:sz w:val="24"/>
        </w:rPr>
        <w:t>Reporting to the City</w:t>
      </w:r>
    </w:p>
    <w:p w:rsidR="00150843" w:rsidRDefault="001929F5" w:rsidP="00150843">
      <w:pPr>
        <w:tabs>
          <w:tab w:val="left" w:pos="720"/>
        </w:tabs>
        <w:spacing w:before="240" w:line="240" w:lineRule="atLeast"/>
        <w:ind w:left="1440" w:hanging="1440"/>
        <w:jc w:val="both"/>
        <w:rPr>
          <w:rFonts w:ascii="Helvetica" w:hAnsi="Helvetica"/>
          <w:sz w:val="24"/>
        </w:rPr>
      </w:pPr>
      <w:r>
        <w:rPr>
          <w:rFonts w:ascii="Helvetica" w:hAnsi="Helvetica"/>
          <w:sz w:val="24"/>
        </w:rPr>
        <w:t>4.2</w:t>
      </w:r>
      <w:r>
        <w:rPr>
          <w:rFonts w:ascii="Helvetica" w:hAnsi="Helvetica"/>
          <w:sz w:val="24"/>
        </w:rPr>
        <w:tab/>
        <w:t>Owner records must include:</w:t>
      </w:r>
    </w:p>
    <w:p w:rsidR="00150843" w:rsidRDefault="00150843" w:rsidP="00150843">
      <w:pPr>
        <w:tabs>
          <w:tab w:val="left" w:pos="720"/>
        </w:tabs>
        <w:spacing w:before="240" w:line="240" w:lineRule="atLeast"/>
        <w:ind w:left="1440" w:hanging="1440"/>
        <w:jc w:val="both"/>
        <w:rPr>
          <w:rFonts w:ascii="Helvetica" w:hAnsi="Helvetica"/>
          <w:sz w:val="24"/>
        </w:rPr>
      </w:pPr>
      <w:r>
        <w:rPr>
          <w:rFonts w:ascii="Helvetica" w:hAnsi="Helvetica"/>
          <w:sz w:val="24"/>
        </w:rPr>
        <w:tab/>
      </w:r>
      <w:r w:rsidR="001929F5">
        <w:rPr>
          <w:rFonts w:ascii="Helvetica" w:hAnsi="Helvetica"/>
          <w:sz w:val="24"/>
        </w:rPr>
        <w:t>1</w:t>
      </w:r>
      <w:r>
        <w:rPr>
          <w:rFonts w:ascii="Helvetica" w:hAnsi="Helvetica"/>
          <w:sz w:val="24"/>
        </w:rPr>
        <w:t>.</w:t>
      </w:r>
      <w:r>
        <w:rPr>
          <w:rFonts w:ascii="Helvetica" w:hAnsi="Helvetica"/>
          <w:sz w:val="24"/>
        </w:rPr>
        <w:tab/>
        <w:t xml:space="preserve">Documentation of the </w:t>
      </w:r>
      <w:r w:rsidR="001929F5">
        <w:rPr>
          <w:rFonts w:ascii="Helvetica" w:hAnsi="Helvetica"/>
          <w:sz w:val="24"/>
        </w:rPr>
        <w:t>owner’s</w:t>
      </w:r>
      <w:r>
        <w:rPr>
          <w:rFonts w:ascii="Helvetica" w:hAnsi="Helvetica"/>
          <w:sz w:val="24"/>
        </w:rPr>
        <w:t xml:space="preserve"> efforts to ensure that the composition of the units meets income guidelines.</w:t>
      </w:r>
    </w:p>
    <w:p w:rsidR="00150843" w:rsidRDefault="00150843" w:rsidP="00150843">
      <w:pPr>
        <w:tabs>
          <w:tab w:val="left" w:pos="720"/>
        </w:tabs>
        <w:spacing w:before="240" w:line="240" w:lineRule="atLeast"/>
        <w:ind w:left="1440" w:hanging="1440"/>
        <w:jc w:val="both"/>
        <w:rPr>
          <w:rFonts w:ascii="Helvetica" w:hAnsi="Helvetica"/>
          <w:sz w:val="24"/>
        </w:rPr>
      </w:pPr>
      <w:r>
        <w:rPr>
          <w:rFonts w:ascii="Helvetica" w:hAnsi="Helvetica"/>
          <w:sz w:val="24"/>
        </w:rPr>
        <w:tab/>
      </w:r>
      <w:r w:rsidR="001929F5">
        <w:rPr>
          <w:rFonts w:ascii="Helvetica" w:hAnsi="Helvetica"/>
          <w:sz w:val="24"/>
        </w:rPr>
        <w:t>2</w:t>
      </w:r>
      <w:r>
        <w:rPr>
          <w:rFonts w:ascii="Helvetica" w:hAnsi="Helvetica"/>
          <w:sz w:val="24"/>
        </w:rPr>
        <w:t>.</w:t>
      </w:r>
      <w:r>
        <w:rPr>
          <w:rFonts w:ascii="Helvetica" w:hAnsi="Helvetica"/>
          <w:sz w:val="24"/>
        </w:rPr>
        <w:tab/>
        <w:t>Documentation that all of the units meet all applicable local codes, rehabilitation standards, ordinances, and zoning ordinances at the time of project completion.  In the absence of a local code, HOME</w:t>
      </w:r>
      <w:r w:rsidR="001929F5">
        <w:rPr>
          <w:rFonts w:ascii="Helvetica" w:hAnsi="Helvetica"/>
          <w:sz w:val="24"/>
        </w:rPr>
        <w:t>/NSP</w:t>
      </w:r>
      <w:r>
        <w:rPr>
          <w:rFonts w:ascii="Helvetica" w:hAnsi="Helvetica"/>
          <w:sz w:val="24"/>
        </w:rPr>
        <w:t>-assisted rental new construction must meet the Standard Building Code and HOME</w:t>
      </w:r>
      <w:r w:rsidR="001929F5">
        <w:rPr>
          <w:rFonts w:ascii="Helvetica" w:hAnsi="Helvetica"/>
          <w:sz w:val="24"/>
        </w:rPr>
        <w:t>/NSP/CDBG</w:t>
      </w:r>
      <w:r>
        <w:rPr>
          <w:rFonts w:ascii="Helvetica" w:hAnsi="Helvetica"/>
          <w:sz w:val="24"/>
        </w:rPr>
        <w:t>-assisted rental rehabilitation must meet the Standard Housing Code.</w:t>
      </w:r>
    </w:p>
    <w:p w:rsidR="00150843" w:rsidRDefault="00150843" w:rsidP="00150843">
      <w:pPr>
        <w:tabs>
          <w:tab w:val="left" w:pos="720"/>
        </w:tabs>
        <w:spacing w:before="240" w:line="240" w:lineRule="atLeast"/>
        <w:ind w:left="1440" w:hanging="1440"/>
        <w:jc w:val="both"/>
        <w:rPr>
          <w:rFonts w:ascii="Helvetica" w:hAnsi="Helvetica"/>
          <w:sz w:val="24"/>
        </w:rPr>
      </w:pPr>
      <w:r>
        <w:rPr>
          <w:rFonts w:ascii="Helvetica" w:hAnsi="Helvetica"/>
          <w:sz w:val="24"/>
        </w:rPr>
        <w:tab/>
      </w:r>
      <w:r w:rsidR="001929F5">
        <w:rPr>
          <w:rFonts w:ascii="Helvetica" w:hAnsi="Helvetica"/>
          <w:sz w:val="24"/>
        </w:rPr>
        <w:t>3</w:t>
      </w:r>
      <w:r>
        <w:rPr>
          <w:rFonts w:ascii="Helvetica" w:hAnsi="Helvetica"/>
          <w:sz w:val="24"/>
        </w:rPr>
        <w:t>.</w:t>
      </w:r>
      <w:r>
        <w:rPr>
          <w:rFonts w:ascii="Helvetica" w:hAnsi="Helvetica"/>
          <w:sz w:val="24"/>
        </w:rPr>
        <w:tab/>
        <w:t>Documentation that the Grantee</w:t>
      </w:r>
      <w:r w:rsidR="001929F5">
        <w:rPr>
          <w:rFonts w:ascii="Helvetica" w:hAnsi="Helvetica"/>
          <w:sz w:val="24"/>
        </w:rPr>
        <w:t xml:space="preserve"> (if applicable)</w:t>
      </w:r>
      <w:r>
        <w:rPr>
          <w:rFonts w:ascii="Helvetica" w:hAnsi="Helvetica"/>
          <w:sz w:val="24"/>
        </w:rPr>
        <w:t xml:space="preserve"> has adopted an Affirmative Marketing Plan and is marketing the rental units according to the plan.</w:t>
      </w:r>
    </w:p>
    <w:p w:rsidR="00150843" w:rsidRDefault="00150843" w:rsidP="00150843">
      <w:pPr>
        <w:tabs>
          <w:tab w:val="left" w:pos="720"/>
        </w:tabs>
        <w:spacing w:before="240" w:line="240" w:lineRule="atLeast"/>
        <w:ind w:left="1440" w:hanging="1440"/>
        <w:jc w:val="both"/>
        <w:rPr>
          <w:rFonts w:ascii="Helvetica" w:hAnsi="Helvetica"/>
          <w:sz w:val="24"/>
        </w:rPr>
      </w:pPr>
      <w:r>
        <w:rPr>
          <w:rFonts w:ascii="Helvetica" w:hAnsi="Helvetica"/>
          <w:sz w:val="24"/>
        </w:rPr>
        <w:tab/>
      </w:r>
      <w:r w:rsidR="001929F5">
        <w:rPr>
          <w:rFonts w:ascii="Helvetica" w:hAnsi="Helvetica"/>
          <w:sz w:val="24"/>
        </w:rPr>
        <w:t>4</w:t>
      </w:r>
      <w:r>
        <w:rPr>
          <w:rFonts w:ascii="Helvetica" w:hAnsi="Helvetica"/>
          <w:sz w:val="24"/>
        </w:rPr>
        <w:t>.</w:t>
      </w:r>
      <w:r>
        <w:rPr>
          <w:rFonts w:ascii="Helvetica" w:hAnsi="Helvetica"/>
          <w:sz w:val="24"/>
        </w:rPr>
        <w:tab/>
        <w:t>Documentation that the rents for all the units are in compliance with regulations.</w:t>
      </w:r>
    </w:p>
    <w:p w:rsidR="00D7393C" w:rsidRDefault="00D7393C" w:rsidP="00D9360B">
      <w:pPr>
        <w:tabs>
          <w:tab w:val="left" w:pos="720"/>
        </w:tabs>
        <w:spacing w:before="240" w:line="240" w:lineRule="atLeast"/>
        <w:ind w:left="1440" w:hanging="1440"/>
        <w:rPr>
          <w:rFonts w:ascii="Helvetica" w:hAnsi="Helvetica"/>
          <w:sz w:val="24"/>
        </w:rPr>
      </w:pPr>
    </w:p>
    <w:p w:rsidR="00DB7637" w:rsidRDefault="00DB7637" w:rsidP="00DB7637">
      <w:pPr>
        <w:pStyle w:val="Heading1"/>
        <w:spacing w:before="480"/>
      </w:pPr>
      <w:r>
        <w:lastRenderedPageBreak/>
        <w:t>5.</w:t>
      </w:r>
      <w:r>
        <w:tab/>
        <w:t>Marketing</w:t>
      </w:r>
    </w:p>
    <w:p w:rsidR="001B669E" w:rsidRDefault="001929F5" w:rsidP="001929F5">
      <w:pPr>
        <w:tabs>
          <w:tab w:val="left" w:pos="720"/>
        </w:tabs>
        <w:spacing w:before="240" w:line="240" w:lineRule="atLeast"/>
        <w:ind w:left="810" w:hanging="720"/>
        <w:rPr>
          <w:rFonts w:ascii="Helvetica" w:hAnsi="Helvetica"/>
          <w:sz w:val="24"/>
        </w:rPr>
      </w:pPr>
      <w:r>
        <w:rPr>
          <w:rFonts w:ascii="Helvetica" w:hAnsi="Helvetica"/>
          <w:sz w:val="24"/>
        </w:rPr>
        <w:t>5.1</w:t>
      </w:r>
      <w:r>
        <w:rPr>
          <w:rFonts w:ascii="Helvetica" w:hAnsi="Helvetica"/>
          <w:sz w:val="24"/>
        </w:rPr>
        <w:tab/>
      </w:r>
      <w:r w:rsidR="001B669E" w:rsidRPr="001B669E">
        <w:rPr>
          <w:rFonts w:ascii="Helvetica" w:hAnsi="Helvetica"/>
          <w:sz w:val="24"/>
        </w:rPr>
        <w:t xml:space="preserve">Owners/Managers of assisted rental housing must conduct marketing and advertising activities in accordance with applicable fair housing laws and affirmative marketing requirements. </w:t>
      </w:r>
    </w:p>
    <w:p w:rsidR="001B669E" w:rsidRDefault="001929F5" w:rsidP="001929F5">
      <w:pPr>
        <w:tabs>
          <w:tab w:val="left" w:pos="720"/>
        </w:tabs>
        <w:spacing w:before="240" w:line="240" w:lineRule="atLeast"/>
        <w:ind w:left="810" w:hanging="720"/>
        <w:rPr>
          <w:rFonts w:ascii="Helvetica" w:hAnsi="Helvetica"/>
          <w:sz w:val="24"/>
        </w:rPr>
      </w:pPr>
      <w:r>
        <w:rPr>
          <w:rFonts w:ascii="Helvetica" w:hAnsi="Helvetica"/>
          <w:sz w:val="24"/>
        </w:rPr>
        <w:t xml:space="preserve">5.2 </w:t>
      </w:r>
      <w:r>
        <w:rPr>
          <w:rFonts w:ascii="Helvetica" w:hAnsi="Helvetica"/>
          <w:sz w:val="24"/>
        </w:rPr>
        <w:tab/>
      </w:r>
      <w:r w:rsidR="001B669E" w:rsidRPr="001B669E">
        <w:rPr>
          <w:rFonts w:ascii="Helvetica" w:hAnsi="Helvetica"/>
          <w:sz w:val="24"/>
        </w:rPr>
        <w:t>Owners/Managers must comply with all fair housing laws</w:t>
      </w:r>
      <w:r w:rsidR="001B669E">
        <w:rPr>
          <w:rFonts w:ascii="Helvetica" w:hAnsi="Helvetica"/>
          <w:sz w:val="24"/>
        </w:rPr>
        <w:t xml:space="preserve">, which prohibit discrimination </w:t>
      </w:r>
      <w:r w:rsidR="001B669E" w:rsidRPr="001B669E">
        <w:rPr>
          <w:rFonts w:ascii="Helvetica" w:hAnsi="Helvetica"/>
          <w:sz w:val="24"/>
        </w:rPr>
        <w:t>in housing based on a person’s race, color, religion, sex, familial status, national origin, age, or disability.</w:t>
      </w:r>
      <w:r w:rsidR="001B669E">
        <w:rPr>
          <w:rFonts w:ascii="Helvetica" w:hAnsi="Helvetica"/>
          <w:sz w:val="24"/>
        </w:rPr>
        <w:t xml:space="preserve"> </w:t>
      </w:r>
    </w:p>
    <w:p w:rsidR="001B669E" w:rsidRDefault="001929F5" w:rsidP="001929F5">
      <w:pPr>
        <w:tabs>
          <w:tab w:val="left" w:pos="720"/>
        </w:tabs>
        <w:spacing w:before="240" w:line="240" w:lineRule="atLeast"/>
        <w:ind w:left="720" w:hanging="720"/>
        <w:rPr>
          <w:rFonts w:ascii="Helvetica" w:hAnsi="Helvetica"/>
          <w:sz w:val="24"/>
        </w:rPr>
      </w:pPr>
      <w:r>
        <w:rPr>
          <w:rFonts w:ascii="Helvetica" w:hAnsi="Helvetica"/>
          <w:sz w:val="24"/>
        </w:rPr>
        <w:t xml:space="preserve">5.3 </w:t>
      </w:r>
      <w:r>
        <w:rPr>
          <w:rFonts w:ascii="Helvetica" w:hAnsi="Helvetica"/>
          <w:sz w:val="24"/>
        </w:rPr>
        <w:tab/>
      </w:r>
      <w:r w:rsidR="001B669E" w:rsidRPr="001B669E">
        <w:rPr>
          <w:rFonts w:ascii="Helvetica" w:hAnsi="Helvetica"/>
          <w:sz w:val="24"/>
        </w:rPr>
        <w:t>Owners/Managers of properties with five or more HOME</w:t>
      </w:r>
      <w:r w:rsidR="001B669E">
        <w:rPr>
          <w:rFonts w:ascii="Helvetica" w:hAnsi="Helvetica"/>
          <w:sz w:val="24"/>
        </w:rPr>
        <w:t>/NSP</w:t>
      </w:r>
      <w:r w:rsidR="001B669E" w:rsidRPr="001B669E">
        <w:rPr>
          <w:rFonts w:ascii="Helvetica" w:hAnsi="Helvetica"/>
          <w:sz w:val="24"/>
        </w:rPr>
        <w:t>-assisted units must also follow affirmative marketing procedures to conduct special outreach to those groups least likely to apply for the HOME</w:t>
      </w:r>
      <w:r w:rsidR="001B669E">
        <w:rPr>
          <w:rFonts w:ascii="Helvetica" w:hAnsi="Helvetica"/>
          <w:sz w:val="24"/>
        </w:rPr>
        <w:t>/NSP</w:t>
      </w:r>
      <w:r w:rsidR="001B669E" w:rsidRPr="001B669E">
        <w:rPr>
          <w:rFonts w:ascii="Helvetica" w:hAnsi="Helvetica"/>
          <w:sz w:val="24"/>
        </w:rPr>
        <w:t>-assist</w:t>
      </w:r>
      <w:r w:rsidR="001B669E">
        <w:rPr>
          <w:rFonts w:ascii="Helvetica" w:hAnsi="Helvetica"/>
          <w:sz w:val="24"/>
        </w:rPr>
        <w:t xml:space="preserve">ed housing.  </w:t>
      </w:r>
    </w:p>
    <w:p w:rsidR="001B669E" w:rsidRDefault="001929F5" w:rsidP="001929F5">
      <w:pPr>
        <w:tabs>
          <w:tab w:val="left" w:pos="720"/>
        </w:tabs>
        <w:spacing w:before="240" w:line="240" w:lineRule="atLeast"/>
        <w:ind w:left="720" w:hanging="720"/>
        <w:rPr>
          <w:rFonts w:ascii="Helvetica" w:hAnsi="Helvetica"/>
          <w:sz w:val="24"/>
        </w:rPr>
      </w:pPr>
      <w:r>
        <w:rPr>
          <w:rFonts w:ascii="Helvetica" w:hAnsi="Helvetica"/>
          <w:sz w:val="24"/>
        </w:rPr>
        <w:t>5.4</w:t>
      </w:r>
      <w:r>
        <w:rPr>
          <w:rFonts w:ascii="Helvetica" w:hAnsi="Helvetica"/>
          <w:sz w:val="24"/>
        </w:rPr>
        <w:tab/>
      </w:r>
      <w:r w:rsidR="001B669E" w:rsidRPr="001B669E">
        <w:rPr>
          <w:rFonts w:ascii="Helvetica" w:hAnsi="Helvetica"/>
          <w:sz w:val="24"/>
        </w:rPr>
        <w:t>Owners/Managers must offer accessible units in the property to persons with disabilities first.</w:t>
      </w:r>
    </w:p>
    <w:p w:rsidR="00E503F6" w:rsidRDefault="00150843">
      <w:pPr>
        <w:pStyle w:val="Heading1"/>
        <w:spacing w:before="480"/>
      </w:pPr>
      <w:r>
        <w:t>6</w:t>
      </w:r>
      <w:r w:rsidR="00E503F6">
        <w:t>.</w:t>
      </w:r>
      <w:r w:rsidR="00E503F6">
        <w:tab/>
        <w:t>PROPERTY STANDARDS AND SPECIFICATIONS</w:t>
      </w:r>
    </w:p>
    <w:p w:rsidR="00E503F6" w:rsidRDefault="001929F5" w:rsidP="00442285">
      <w:pPr>
        <w:pStyle w:val="BodyTextIndent2"/>
        <w:tabs>
          <w:tab w:val="clear" w:pos="720"/>
        </w:tabs>
        <w:spacing w:line="240" w:lineRule="atLeast"/>
      </w:pPr>
      <w:r>
        <w:t>6</w:t>
      </w:r>
      <w:r w:rsidR="00E503F6">
        <w:t>.1</w:t>
      </w:r>
      <w:r w:rsidR="00E503F6">
        <w:tab/>
        <w:t>Rental housing that is constructed or rehabilitated with HOME</w:t>
      </w:r>
      <w:r w:rsidR="006E35AD">
        <w:t>, NSP or other</w:t>
      </w:r>
      <w:r w:rsidR="00E503F6">
        <w:t xml:space="preserve"> funds </w:t>
      </w:r>
      <w:r w:rsidR="006E35AD">
        <w:t xml:space="preserve">provided by the City </w:t>
      </w:r>
      <w:r w:rsidR="00E503F6">
        <w:t>must meet all applicable local codes, rehabilitation standards, ordinances, and zoning ordinances at the time of project completion.  In the absence of a local code, HOME</w:t>
      </w:r>
      <w:r w:rsidR="006E35AD">
        <w:t>/NSP</w:t>
      </w:r>
      <w:r w:rsidR="00E503F6">
        <w:t>-assisted rental new construction must meet the Standard Building Code and HOME</w:t>
      </w:r>
      <w:r w:rsidR="006E35AD">
        <w:t>,NSP, CDBG</w:t>
      </w:r>
      <w:r w:rsidR="00E503F6">
        <w:t>-assisted rental rehabilitation must meet the Standard Housing Code.</w:t>
      </w:r>
      <w:r w:rsidR="002A064D">
        <w:t xml:space="preserve"> Properties will be inspected by the City every 1-3 years (this is determined by the size of the project and demonstrated capacity of the owner).</w:t>
      </w:r>
      <w:r w:rsidR="00E503F6">
        <w:tab/>
      </w:r>
    </w:p>
    <w:p w:rsidR="00E503F6" w:rsidRDefault="00150843">
      <w:pPr>
        <w:pStyle w:val="Heading1"/>
        <w:spacing w:before="480"/>
      </w:pPr>
      <w:r>
        <w:t>7</w:t>
      </w:r>
      <w:r w:rsidR="00E503F6">
        <w:t>.</w:t>
      </w:r>
      <w:r w:rsidR="00E503F6">
        <w:tab/>
        <w:t xml:space="preserve">INCOME REQUIREMENTS FOR TENANTS  </w:t>
      </w:r>
    </w:p>
    <w:p w:rsidR="00E503F6" w:rsidRDefault="001929F5">
      <w:pPr>
        <w:pStyle w:val="BodyTextIndent2"/>
        <w:tabs>
          <w:tab w:val="clear" w:pos="720"/>
        </w:tabs>
        <w:spacing w:line="240" w:lineRule="atLeast"/>
      </w:pPr>
      <w:r>
        <w:t>7</w:t>
      </w:r>
      <w:r w:rsidR="00E503F6">
        <w:t>.1</w:t>
      </w:r>
      <w:r w:rsidR="00E503F6">
        <w:tab/>
        <w:t xml:space="preserve">Program requirements with respect to the occupancy and affordability of the units apply at the time </w:t>
      </w:r>
      <w:r w:rsidR="00442285">
        <w:t xml:space="preserve">funding </w:t>
      </w:r>
      <w:r w:rsidR="00E503F6">
        <w:t xml:space="preserve">assistance is </w:t>
      </w:r>
      <w:r w:rsidR="00E503F6">
        <w:rPr>
          <w:i/>
        </w:rPr>
        <w:t>initially</w:t>
      </w:r>
      <w:r w:rsidR="00E503F6">
        <w:t xml:space="preserve"> provided </w:t>
      </w:r>
      <w:r w:rsidR="00E503F6">
        <w:rPr>
          <w:i/>
          <w:caps/>
        </w:rPr>
        <w:t>and</w:t>
      </w:r>
      <w:r w:rsidR="00E503F6">
        <w:t xml:space="preserve"> over an extended period of time.</w:t>
      </w:r>
    </w:p>
    <w:p w:rsidR="00E503F6" w:rsidRDefault="001929F5" w:rsidP="002A064D">
      <w:pPr>
        <w:spacing w:before="240" w:line="240" w:lineRule="atLeast"/>
        <w:ind w:left="720" w:hanging="720"/>
        <w:jc w:val="both"/>
        <w:rPr>
          <w:rFonts w:ascii="Helvetica" w:hAnsi="Helvetica"/>
          <w:sz w:val="24"/>
        </w:rPr>
      </w:pPr>
      <w:r>
        <w:rPr>
          <w:rFonts w:ascii="Helvetica" w:hAnsi="Helvetica"/>
          <w:sz w:val="24"/>
        </w:rPr>
        <w:t>7</w:t>
      </w:r>
      <w:r w:rsidR="00E503F6">
        <w:rPr>
          <w:rFonts w:ascii="Helvetica" w:hAnsi="Helvetica"/>
          <w:sz w:val="24"/>
        </w:rPr>
        <w:t>.2</w:t>
      </w:r>
      <w:r w:rsidR="00E503F6">
        <w:rPr>
          <w:rFonts w:ascii="Helvetica" w:hAnsi="Helvetica"/>
          <w:b/>
          <w:sz w:val="24"/>
        </w:rPr>
        <w:tab/>
        <w:t>INITIAL OCCUPANCY</w:t>
      </w:r>
      <w:r w:rsidR="00E503F6">
        <w:rPr>
          <w:rFonts w:ascii="Helvetica" w:hAnsi="Helvetica"/>
          <w:sz w:val="24"/>
        </w:rPr>
        <w:t xml:space="preserve"> - During initial occupancy, income requirements of the tenants differ from those in place during the long-term affordability period.  Initial occupancy means the first tenants residing in the unit when the project is complete, i.e., the acquisition and rehabilitation are done and the project is rented.  </w:t>
      </w:r>
    </w:p>
    <w:p w:rsidR="00324F34" w:rsidRPr="002A064D" w:rsidRDefault="001929F5" w:rsidP="002A064D">
      <w:pPr>
        <w:spacing w:before="240" w:line="240" w:lineRule="atLeast"/>
        <w:ind w:left="720" w:hanging="720"/>
        <w:jc w:val="both"/>
        <w:rPr>
          <w:rFonts w:ascii="Helvetica" w:hAnsi="Helvetica"/>
          <w:sz w:val="24"/>
        </w:rPr>
      </w:pPr>
      <w:r>
        <w:rPr>
          <w:rFonts w:ascii="Helvetica" w:hAnsi="Helvetica"/>
          <w:sz w:val="24"/>
        </w:rPr>
        <w:t>7</w:t>
      </w:r>
      <w:r w:rsidR="00E503F6">
        <w:rPr>
          <w:rFonts w:ascii="Helvetica" w:hAnsi="Helvetica"/>
          <w:sz w:val="24"/>
        </w:rPr>
        <w:t>.3</w:t>
      </w:r>
      <w:r w:rsidR="00E503F6">
        <w:rPr>
          <w:rFonts w:ascii="Helvetica" w:hAnsi="Helvetica"/>
          <w:b/>
          <w:sz w:val="24"/>
        </w:rPr>
        <w:tab/>
        <w:t>LONG TERM OCCUPANCY REQUIREMENTS</w:t>
      </w:r>
      <w:r w:rsidR="00E503F6">
        <w:rPr>
          <w:rFonts w:ascii="Helvetica" w:hAnsi="Helvetica"/>
          <w:sz w:val="24"/>
        </w:rPr>
        <w:t xml:space="preserve"> - After initial occupancy requirements have been met, long term occupancy requirements become effective for the duration of the affordability period, ranging from </w:t>
      </w:r>
      <w:smartTag w:uri="urn:schemas-microsoft-com:office:smarttags" w:element="time">
        <w:smartTagPr>
          <w:attr w:name="Hour" w:val="17"/>
          <w:attr w:name="Minute" w:val="0"/>
        </w:smartTagPr>
        <w:r w:rsidR="00E503F6">
          <w:rPr>
            <w:rFonts w:ascii="Helvetica" w:hAnsi="Helvetica"/>
            <w:sz w:val="24"/>
          </w:rPr>
          <w:t>5</w:t>
        </w:r>
      </w:smartTag>
      <w:r w:rsidR="00E503F6">
        <w:rPr>
          <w:rFonts w:ascii="Helvetica" w:hAnsi="Helvetica"/>
          <w:sz w:val="24"/>
        </w:rPr>
        <w:t xml:space="preserve"> to 20 years.</w:t>
      </w:r>
    </w:p>
    <w:p w:rsidR="00E503F6" w:rsidRDefault="001929F5">
      <w:pPr>
        <w:spacing w:before="240" w:line="240" w:lineRule="atLeast"/>
        <w:ind w:left="720" w:hanging="720"/>
        <w:jc w:val="both"/>
        <w:rPr>
          <w:rFonts w:ascii="Helvetica" w:hAnsi="Helvetica"/>
          <w:sz w:val="24"/>
        </w:rPr>
      </w:pPr>
      <w:r>
        <w:rPr>
          <w:rFonts w:ascii="Helvetica" w:hAnsi="Helvetica"/>
          <w:sz w:val="24"/>
        </w:rPr>
        <w:lastRenderedPageBreak/>
        <w:t>7</w:t>
      </w:r>
      <w:r w:rsidR="00E503F6">
        <w:rPr>
          <w:rFonts w:ascii="Helvetica" w:hAnsi="Helvetica"/>
          <w:sz w:val="24"/>
        </w:rPr>
        <w:t>.5</w:t>
      </w:r>
      <w:r w:rsidR="00E503F6">
        <w:rPr>
          <w:rFonts w:ascii="Helvetica" w:hAnsi="Helvetica"/>
          <w:sz w:val="24"/>
        </w:rPr>
        <w:tab/>
        <w:t>The owner should make every effort to keep the project in compliance during the affordability period by leasing the next available unit to an individual at the income level needed for compliance.</w:t>
      </w:r>
    </w:p>
    <w:p w:rsidR="00E503F6" w:rsidRDefault="001929F5">
      <w:pPr>
        <w:spacing w:before="240" w:line="240" w:lineRule="atLeast"/>
        <w:ind w:left="720" w:hanging="720"/>
        <w:jc w:val="both"/>
        <w:rPr>
          <w:rFonts w:ascii="Helvetica" w:hAnsi="Helvetica"/>
          <w:sz w:val="24"/>
        </w:rPr>
      </w:pPr>
      <w:r>
        <w:rPr>
          <w:rFonts w:ascii="Helvetica" w:hAnsi="Helvetica"/>
          <w:sz w:val="24"/>
        </w:rPr>
        <w:t>7</w:t>
      </w:r>
      <w:r w:rsidR="00E503F6">
        <w:rPr>
          <w:rFonts w:ascii="Helvetica" w:hAnsi="Helvetica"/>
          <w:sz w:val="24"/>
        </w:rPr>
        <w:t>.6</w:t>
      </w:r>
      <w:r w:rsidR="00E503F6">
        <w:rPr>
          <w:rFonts w:ascii="Helvetica" w:hAnsi="Helvetica"/>
          <w:sz w:val="24"/>
        </w:rPr>
        <w:tab/>
        <w:t xml:space="preserve">Each year during the period of affordability the owner must re-examine each tenant’s annual income to make sure the tenant household remains income eligible for the project.  </w:t>
      </w:r>
    </w:p>
    <w:p w:rsidR="00E503F6" w:rsidRDefault="001929F5">
      <w:pPr>
        <w:spacing w:before="240" w:line="240" w:lineRule="atLeast"/>
        <w:ind w:left="720" w:hanging="720"/>
        <w:jc w:val="both"/>
        <w:rPr>
          <w:rFonts w:ascii="Helvetica" w:hAnsi="Helvetica"/>
          <w:sz w:val="24"/>
        </w:rPr>
      </w:pPr>
      <w:r>
        <w:rPr>
          <w:rFonts w:ascii="Helvetica" w:hAnsi="Helvetica"/>
          <w:sz w:val="24"/>
        </w:rPr>
        <w:t>7</w:t>
      </w:r>
      <w:r w:rsidR="00E503F6">
        <w:rPr>
          <w:rFonts w:ascii="Helvetica" w:hAnsi="Helvetica"/>
          <w:sz w:val="24"/>
        </w:rPr>
        <w:t>.7</w:t>
      </w:r>
      <w:r w:rsidR="00E503F6">
        <w:rPr>
          <w:rFonts w:ascii="Helvetica" w:hAnsi="Helvetica"/>
          <w:sz w:val="24"/>
        </w:rPr>
        <w:tab/>
        <w:t xml:space="preserve">Tenants who no longer qualify as low income families must pay as rent 30 percent of the family's </w:t>
      </w:r>
      <w:r w:rsidR="00E503F6">
        <w:rPr>
          <w:rFonts w:ascii="Helvetica" w:hAnsi="Helvetica"/>
          <w:i/>
          <w:sz w:val="24"/>
        </w:rPr>
        <w:t>adjusted</w:t>
      </w:r>
      <w:r w:rsidR="00E503F6">
        <w:rPr>
          <w:rFonts w:ascii="Helvetica" w:hAnsi="Helvetica"/>
          <w:sz w:val="24"/>
        </w:rPr>
        <w:t xml:space="preserve"> gross monthly income, as re-certified annually.</w:t>
      </w:r>
    </w:p>
    <w:p w:rsidR="00E503F6" w:rsidRDefault="00150843" w:rsidP="00EA43F0">
      <w:pPr>
        <w:pStyle w:val="Heading1"/>
        <w:spacing w:before="480"/>
      </w:pPr>
      <w:r>
        <w:t>8</w:t>
      </w:r>
      <w:r w:rsidR="00E503F6">
        <w:t>.</w:t>
      </w:r>
      <w:r w:rsidR="00E503F6">
        <w:tab/>
        <w:t xml:space="preserve">RENT </w:t>
      </w:r>
      <w:r w:rsidR="00910F43">
        <w:t>LEVELS</w:t>
      </w:r>
    </w:p>
    <w:p w:rsidR="00E503F6" w:rsidRDefault="001929F5" w:rsidP="001929F5">
      <w:pPr>
        <w:spacing w:before="240" w:line="240" w:lineRule="atLeast"/>
        <w:ind w:left="720" w:hanging="720"/>
        <w:jc w:val="both"/>
        <w:rPr>
          <w:rFonts w:ascii="Helvetica" w:hAnsi="Helvetica"/>
          <w:sz w:val="24"/>
        </w:rPr>
      </w:pPr>
      <w:r>
        <w:rPr>
          <w:rFonts w:ascii="Helvetica" w:hAnsi="Helvetica"/>
          <w:sz w:val="24"/>
        </w:rPr>
        <w:t>8.1</w:t>
      </w:r>
      <w:r>
        <w:rPr>
          <w:rFonts w:ascii="Helvetica" w:hAnsi="Helvetica"/>
          <w:sz w:val="24"/>
        </w:rPr>
        <w:tab/>
      </w:r>
      <w:r w:rsidR="00910F43">
        <w:rPr>
          <w:rFonts w:ascii="Helvetica" w:hAnsi="Helvetica"/>
          <w:sz w:val="24"/>
        </w:rPr>
        <w:t xml:space="preserve">Rents are controlled for the length of the applicable affordability period. These rents are determined on an annual basis by HUD. </w:t>
      </w:r>
      <w:r w:rsidR="00E503F6">
        <w:rPr>
          <w:rFonts w:ascii="Helvetica" w:hAnsi="Helvetica"/>
          <w:sz w:val="24"/>
        </w:rPr>
        <w:t xml:space="preserve">Rents shall not exceed the published rents, adjusted for utility arrangements and bedroom size.  </w:t>
      </w:r>
      <w:r w:rsidR="00E503F6">
        <w:rPr>
          <w:rFonts w:ascii="Helvetica" w:hAnsi="Helvetica"/>
          <w:i/>
          <w:sz w:val="24"/>
        </w:rPr>
        <w:t xml:space="preserve">However, because these rents must also be attractive to lower income tenants, actual rents may be lower than the </w:t>
      </w:r>
      <w:r w:rsidR="00EA43F0">
        <w:rPr>
          <w:rFonts w:ascii="Helvetica" w:hAnsi="Helvetica"/>
          <w:i/>
          <w:sz w:val="24"/>
        </w:rPr>
        <w:t>published</w:t>
      </w:r>
      <w:r w:rsidR="00E503F6">
        <w:rPr>
          <w:rFonts w:ascii="Helvetica" w:hAnsi="Helvetica"/>
          <w:i/>
          <w:sz w:val="24"/>
        </w:rPr>
        <w:t xml:space="preserve"> rents.</w:t>
      </w:r>
      <w:r w:rsidR="00E503F6">
        <w:rPr>
          <w:rFonts w:ascii="Helvetica" w:hAnsi="Helvetica"/>
          <w:sz w:val="24"/>
        </w:rPr>
        <w:t xml:space="preserve">  </w:t>
      </w:r>
    </w:p>
    <w:p w:rsidR="001929F5" w:rsidRDefault="001929F5" w:rsidP="001929F5">
      <w:pPr>
        <w:spacing w:before="240" w:line="240" w:lineRule="atLeast"/>
        <w:ind w:left="720" w:hanging="720"/>
        <w:jc w:val="both"/>
        <w:rPr>
          <w:rFonts w:ascii="Helvetica" w:hAnsi="Helvetica"/>
          <w:sz w:val="24"/>
        </w:rPr>
      </w:pPr>
      <w:r>
        <w:rPr>
          <w:rFonts w:ascii="Helvetica" w:hAnsi="Helvetica"/>
          <w:sz w:val="24"/>
        </w:rPr>
        <w:t>8.2</w:t>
      </w:r>
      <w:r>
        <w:rPr>
          <w:rFonts w:ascii="Helvetica" w:hAnsi="Helvetica"/>
          <w:sz w:val="24"/>
        </w:rPr>
        <w:tab/>
      </w:r>
      <w:r w:rsidR="00910F43">
        <w:rPr>
          <w:rFonts w:ascii="Helvetica" w:hAnsi="Helvetica"/>
          <w:sz w:val="24"/>
        </w:rPr>
        <w:t xml:space="preserve">The </w:t>
      </w:r>
      <w:r w:rsidR="007C0A06">
        <w:rPr>
          <w:rFonts w:ascii="Helvetica" w:hAnsi="Helvetica"/>
          <w:sz w:val="24"/>
        </w:rPr>
        <w:t>City o</w:t>
      </w:r>
      <w:r w:rsidR="00910F43" w:rsidRPr="00F04583">
        <w:rPr>
          <w:rFonts w:ascii="Helvetica" w:hAnsi="Helvetica"/>
          <w:sz w:val="24"/>
        </w:rPr>
        <w:t>f Chattanooga</w:t>
      </w:r>
      <w:r w:rsidR="00910F43">
        <w:rPr>
          <w:rFonts w:ascii="Helvetica" w:hAnsi="Helvetica"/>
          <w:sz w:val="24"/>
        </w:rPr>
        <w:t xml:space="preserve"> will provide owners the new rents when they become available each year.  </w:t>
      </w:r>
      <w:r w:rsidR="00910F43">
        <w:rPr>
          <w:rFonts w:ascii="Helvetica" w:hAnsi="Helvetica"/>
          <w:i/>
          <w:sz w:val="24"/>
        </w:rPr>
        <w:t>The utilities paid by tenants must be subtracted from the rents provided to determine the maximum allowable rents</w:t>
      </w:r>
      <w:r w:rsidR="00910F43">
        <w:rPr>
          <w:rFonts w:ascii="Helvetica" w:hAnsi="Helvetica"/>
          <w:sz w:val="24"/>
        </w:rPr>
        <w:t>.</w:t>
      </w:r>
    </w:p>
    <w:p w:rsidR="00910F43" w:rsidRDefault="001929F5" w:rsidP="001929F5">
      <w:pPr>
        <w:pStyle w:val="BodyTextIndent"/>
        <w:spacing w:line="240" w:lineRule="atLeast"/>
        <w:ind w:left="720" w:hanging="630"/>
      </w:pPr>
      <w:r>
        <w:t>8.3</w:t>
      </w:r>
      <w:r>
        <w:tab/>
      </w:r>
      <w:r w:rsidR="00910F43">
        <w:t>Rents may increase or decrease from year to year.  Where rents have increased, an owner may not raise rents in occupied units immediately.  Any increase in rent is subject to the existing lease provisions, and the owner must provide the tenants 30 day prior written notice before increasing any rents.</w:t>
      </w:r>
    </w:p>
    <w:p w:rsidR="00910F43" w:rsidRDefault="00CA2900" w:rsidP="00CA2900">
      <w:pPr>
        <w:pStyle w:val="BodyTextIndent"/>
        <w:spacing w:line="240" w:lineRule="atLeast"/>
        <w:ind w:left="720" w:hanging="630"/>
      </w:pPr>
      <w:r>
        <w:t>8.4</w:t>
      </w:r>
      <w:r>
        <w:tab/>
      </w:r>
      <w:r w:rsidR="00910F43">
        <w:t>Where rents have decreased, an owner is not required to reduce the rents in occupied units immediately.  Compliance with the decreased limits may be done at the point in time specified in the lease, or if not specified, customary for periodic (usually annual) adjustments in rent.</w:t>
      </w:r>
    </w:p>
    <w:p w:rsidR="00910F43" w:rsidRDefault="00CA2900" w:rsidP="00CA2900">
      <w:pPr>
        <w:spacing w:before="240" w:line="240" w:lineRule="atLeast"/>
        <w:ind w:left="720" w:hanging="630"/>
        <w:jc w:val="both"/>
        <w:rPr>
          <w:rFonts w:ascii="Helvetica" w:hAnsi="Helvetica"/>
          <w:sz w:val="24"/>
        </w:rPr>
      </w:pPr>
      <w:r>
        <w:rPr>
          <w:rFonts w:ascii="Helvetica" w:hAnsi="Helvetica"/>
          <w:sz w:val="24"/>
        </w:rPr>
        <w:t>8.5</w:t>
      </w:r>
      <w:r>
        <w:rPr>
          <w:rFonts w:ascii="Helvetica" w:hAnsi="Helvetica"/>
          <w:sz w:val="24"/>
        </w:rPr>
        <w:tab/>
      </w:r>
      <w:r w:rsidR="00910F43">
        <w:rPr>
          <w:rFonts w:ascii="Helvetica" w:hAnsi="Helvetica"/>
          <w:sz w:val="24"/>
        </w:rPr>
        <w:t>Regardless of changes in Fair Market Rents and in median income over time, the qualifying rents are not required to be lower than the rent for the project in effect at the time of project commitment</w:t>
      </w:r>
      <w:r w:rsidR="00635F6D">
        <w:rPr>
          <w:rFonts w:ascii="Helvetica" w:hAnsi="Helvetica"/>
          <w:sz w:val="24"/>
        </w:rPr>
        <w:t>.</w:t>
      </w:r>
    </w:p>
    <w:p w:rsidR="00E503F6" w:rsidRDefault="00150843">
      <w:pPr>
        <w:pStyle w:val="Heading1"/>
        <w:spacing w:before="480"/>
      </w:pPr>
      <w:r>
        <w:t>9</w:t>
      </w:r>
      <w:r w:rsidR="00E503F6">
        <w:t>.</w:t>
      </w:r>
      <w:r w:rsidR="00E503F6">
        <w:tab/>
        <w:t>TENANT LEASE PROTECTIONS  (92.253)</w:t>
      </w:r>
    </w:p>
    <w:p w:rsidR="00E503F6" w:rsidRDefault="00CA2900">
      <w:pPr>
        <w:pStyle w:val="BodyTextIndent2"/>
        <w:tabs>
          <w:tab w:val="clear" w:pos="720"/>
        </w:tabs>
        <w:spacing w:line="240" w:lineRule="atLeast"/>
      </w:pPr>
      <w:r>
        <w:t>9</w:t>
      </w:r>
      <w:r w:rsidR="00E503F6">
        <w:t>.1</w:t>
      </w:r>
      <w:r w:rsidR="00E503F6">
        <w:tab/>
        <w:t xml:space="preserve">The lease, between a tenant and an owner of rental housing assisted with </w:t>
      </w:r>
      <w:r w:rsidR="00EA43F0">
        <w:t xml:space="preserve">federal </w:t>
      </w:r>
      <w:r w:rsidR="00E503F6">
        <w:t>funds, must be for at least ONE year, unless by mutual consent the tenant and the owner agree to a lesser term.</w:t>
      </w:r>
    </w:p>
    <w:p w:rsidR="00E503F6" w:rsidRDefault="00CA2900">
      <w:pPr>
        <w:spacing w:before="240" w:line="240" w:lineRule="atLeast"/>
        <w:ind w:left="720" w:hanging="720"/>
        <w:jc w:val="both"/>
        <w:rPr>
          <w:rFonts w:ascii="Helvetica" w:hAnsi="Helvetica"/>
          <w:sz w:val="24"/>
        </w:rPr>
      </w:pPr>
      <w:r>
        <w:rPr>
          <w:rFonts w:ascii="Helvetica" w:hAnsi="Helvetica"/>
          <w:sz w:val="24"/>
        </w:rPr>
        <w:t>9</w:t>
      </w:r>
      <w:r w:rsidR="00E503F6">
        <w:rPr>
          <w:rFonts w:ascii="Helvetica" w:hAnsi="Helvetica"/>
          <w:sz w:val="24"/>
        </w:rPr>
        <w:t>.2</w:t>
      </w:r>
      <w:r w:rsidR="00E503F6">
        <w:rPr>
          <w:rFonts w:ascii="Helvetica" w:hAnsi="Helvetica"/>
          <w:sz w:val="24"/>
        </w:rPr>
        <w:tab/>
        <w:t xml:space="preserve">An owner may not terminate the tenancy or refuse to renew the lease of a tenant of rental housing assisted with </w:t>
      </w:r>
      <w:r w:rsidR="00EA43F0">
        <w:rPr>
          <w:rFonts w:ascii="Helvetica" w:hAnsi="Helvetica"/>
          <w:sz w:val="24"/>
        </w:rPr>
        <w:t>federal</w:t>
      </w:r>
      <w:r w:rsidR="00E503F6">
        <w:rPr>
          <w:rFonts w:ascii="Helvetica" w:hAnsi="Helvetica"/>
          <w:sz w:val="24"/>
        </w:rPr>
        <w:t xml:space="preserve"> funds except for serious or repeated violation of </w:t>
      </w:r>
      <w:r w:rsidR="00E503F6">
        <w:rPr>
          <w:rFonts w:ascii="Helvetica" w:hAnsi="Helvetica"/>
          <w:sz w:val="24"/>
        </w:rPr>
        <w:lastRenderedPageBreak/>
        <w:t>the terms of the lease; for violation of applicable federal, state or local law; or for other good cause.</w:t>
      </w:r>
    </w:p>
    <w:p w:rsidR="00E503F6" w:rsidRDefault="00E503F6" w:rsidP="00D25B2F">
      <w:pPr>
        <w:spacing w:before="240" w:line="240" w:lineRule="atLeast"/>
        <w:ind w:left="720"/>
        <w:jc w:val="both"/>
        <w:rPr>
          <w:rFonts w:ascii="Helvetica" w:hAnsi="Helvetica"/>
          <w:sz w:val="24"/>
        </w:rPr>
      </w:pPr>
      <w:r>
        <w:rPr>
          <w:rFonts w:ascii="Helvetica" w:hAnsi="Helvetica"/>
          <w:sz w:val="24"/>
        </w:rPr>
        <w:t>Any termination of refusal to renew must be preceded by not less than 30 days by the owner's service upon the tenant of a written notice specifying the grounds for the action.</w:t>
      </w:r>
    </w:p>
    <w:p w:rsidR="00E503F6" w:rsidRDefault="00CA2900">
      <w:pPr>
        <w:spacing w:before="240" w:line="240" w:lineRule="atLeast"/>
        <w:ind w:left="720" w:hanging="720"/>
        <w:jc w:val="both"/>
        <w:rPr>
          <w:rFonts w:ascii="Helvetica" w:hAnsi="Helvetica"/>
          <w:sz w:val="24"/>
        </w:rPr>
      </w:pPr>
      <w:r>
        <w:rPr>
          <w:rFonts w:ascii="Helvetica" w:hAnsi="Helvetica"/>
          <w:sz w:val="24"/>
        </w:rPr>
        <w:t>9</w:t>
      </w:r>
      <w:r w:rsidR="00E503F6">
        <w:rPr>
          <w:rFonts w:ascii="Helvetica" w:hAnsi="Helvetica"/>
          <w:sz w:val="24"/>
        </w:rPr>
        <w:t>.3</w:t>
      </w:r>
      <w:r w:rsidR="00E503F6">
        <w:rPr>
          <w:rFonts w:ascii="Helvetica" w:hAnsi="Helvetica"/>
          <w:sz w:val="24"/>
        </w:rPr>
        <w:tab/>
        <w:t xml:space="preserve">An owner of rental housing assisted with </w:t>
      </w:r>
      <w:r w:rsidR="00EA43F0">
        <w:rPr>
          <w:rFonts w:ascii="Helvetica" w:hAnsi="Helvetica"/>
          <w:sz w:val="24"/>
        </w:rPr>
        <w:t>federal</w:t>
      </w:r>
      <w:r w:rsidR="00E503F6">
        <w:rPr>
          <w:rFonts w:ascii="Helvetica" w:hAnsi="Helvetica"/>
          <w:sz w:val="24"/>
        </w:rPr>
        <w:t xml:space="preserve"> funds must maintain the housing in compliance with all applicable State and local housing quality standards and code requirements and if there are no such standards or code requirements, the housing must meet the Section 8 housing quality standards.</w:t>
      </w:r>
    </w:p>
    <w:p w:rsidR="00E503F6" w:rsidRDefault="00CA2900">
      <w:pPr>
        <w:spacing w:before="240" w:line="240" w:lineRule="atLeast"/>
        <w:ind w:left="720" w:hanging="720"/>
        <w:jc w:val="both"/>
        <w:rPr>
          <w:rFonts w:ascii="Helvetica" w:hAnsi="Helvetica"/>
          <w:sz w:val="24"/>
        </w:rPr>
      </w:pPr>
      <w:r>
        <w:rPr>
          <w:rFonts w:ascii="Helvetica" w:hAnsi="Helvetica"/>
          <w:sz w:val="24"/>
        </w:rPr>
        <w:t>9</w:t>
      </w:r>
      <w:r w:rsidR="00E503F6">
        <w:rPr>
          <w:rFonts w:ascii="Helvetica" w:hAnsi="Helvetica"/>
          <w:sz w:val="24"/>
        </w:rPr>
        <w:t>.4</w:t>
      </w:r>
      <w:r w:rsidR="00E503F6">
        <w:rPr>
          <w:rFonts w:ascii="Helvetica" w:hAnsi="Helvetica"/>
          <w:sz w:val="24"/>
        </w:rPr>
        <w:tab/>
        <w:t>O</w:t>
      </w:r>
      <w:r w:rsidR="00EA43F0">
        <w:rPr>
          <w:rFonts w:ascii="Helvetica" w:hAnsi="Helvetica"/>
          <w:sz w:val="24"/>
        </w:rPr>
        <w:t xml:space="preserve">wners may not refuse to lease as </w:t>
      </w:r>
      <w:r w:rsidR="00E503F6">
        <w:rPr>
          <w:rFonts w:ascii="Helvetica" w:hAnsi="Helvetica"/>
          <w:sz w:val="24"/>
        </w:rPr>
        <w:t xml:space="preserve">assisted unit to a family which holds a rental certificate (Rental Certificate Program) or a rental voucher (Rental Voucher Program) or a comparable document under </w:t>
      </w:r>
      <w:r w:rsidR="006E35AD">
        <w:rPr>
          <w:rFonts w:ascii="Helvetica" w:hAnsi="Helvetica"/>
          <w:sz w:val="24"/>
        </w:rPr>
        <w:t>City-assisted housing</w:t>
      </w:r>
      <w:r w:rsidR="00E503F6">
        <w:rPr>
          <w:rFonts w:ascii="Helvetica" w:hAnsi="Helvetica"/>
          <w:sz w:val="24"/>
        </w:rPr>
        <w:t xml:space="preserve"> program</w:t>
      </w:r>
      <w:r w:rsidR="006E35AD">
        <w:rPr>
          <w:rFonts w:ascii="Helvetica" w:hAnsi="Helvetica"/>
          <w:sz w:val="24"/>
        </w:rPr>
        <w:t>s</w:t>
      </w:r>
      <w:r w:rsidR="00E503F6">
        <w:rPr>
          <w:rFonts w:ascii="Helvetica" w:hAnsi="Helvetica"/>
          <w:sz w:val="24"/>
        </w:rPr>
        <w:t>.</w:t>
      </w:r>
    </w:p>
    <w:p w:rsidR="00E503F6" w:rsidRDefault="00CA2900" w:rsidP="006E526C">
      <w:pPr>
        <w:spacing w:before="240" w:line="240" w:lineRule="atLeast"/>
        <w:ind w:left="720" w:hanging="720"/>
        <w:jc w:val="both"/>
        <w:rPr>
          <w:rFonts w:ascii="Helvetica" w:hAnsi="Helvetica"/>
          <w:sz w:val="24"/>
        </w:rPr>
      </w:pPr>
      <w:r>
        <w:rPr>
          <w:rFonts w:ascii="Helvetica" w:hAnsi="Helvetica"/>
          <w:sz w:val="24"/>
        </w:rPr>
        <w:t>9</w:t>
      </w:r>
      <w:r w:rsidR="00E503F6">
        <w:rPr>
          <w:rFonts w:ascii="Helvetica" w:hAnsi="Helvetica"/>
          <w:sz w:val="24"/>
        </w:rPr>
        <w:t>.5</w:t>
      </w:r>
      <w:r w:rsidR="00E503F6">
        <w:rPr>
          <w:rFonts w:ascii="Helvetica" w:hAnsi="Helvetica"/>
          <w:sz w:val="24"/>
        </w:rPr>
        <w:tab/>
        <w:t>PROHIBITED LEASE TERMS - Certain Lease Terms are prohibited.  These include:</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1.</w:t>
      </w:r>
      <w:r>
        <w:rPr>
          <w:rFonts w:ascii="Helvetica" w:hAnsi="Helvetica"/>
          <w:sz w:val="24"/>
        </w:rPr>
        <w:tab/>
      </w:r>
      <w:r>
        <w:rPr>
          <w:rFonts w:ascii="Helvetica" w:hAnsi="Helvetica"/>
          <w:caps/>
          <w:sz w:val="24"/>
        </w:rPr>
        <w:t>Agreement to be sued</w:t>
      </w:r>
      <w:r>
        <w:rPr>
          <w:rFonts w:ascii="Helvetica" w:hAnsi="Helvetica"/>
          <w:sz w:val="24"/>
        </w:rPr>
        <w:t>.  Agreement by the tenant to be sued, admit guilt, or to a judgement in favor of the owner in a lawsuit brought in connection with the lease.</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2.</w:t>
      </w:r>
      <w:r>
        <w:rPr>
          <w:rFonts w:ascii="Helvetica" w:hAnsi="Helvetica"/>
          <w:sz w:val="24"/>
        </w:rPr>
        <w:tab/>
      </w:r>
      <w:r>
        <w:rPr>
          <w:rFonts w:ascii="Helvetica" w:hAnsi="Helvetica"/>
          <w:caps/>
          <w:sz w:val="24"/>
        </w:rPr>
        <w:t>Treatment of Property</w:t>
      </w:r>
      <w:r>
        <w:rPr>
          <w:rFonts w:ascii="Helvetica" w:hAnsi="Helvetica"/>
          <w:sz w:val="24"/>
        </w:rPr>
        <w:t>.  Agreement by the tenant that the owner may take, hold, or sell personal property of household members without notice to the tenant and a court decision on the rights of the parties.  This prohibition, however, does not apply to an agreement by the tenant concerning disposition of personal property remaining in the housing unit after the tenant has moved out of the unit.  The owner may dispose of this personal property in accordance with the state law.</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3.</w:t>
      </w:r>
      <w:r>
        <w:rPr>
          <w:rFonts w:ascii="Helvetica" w:hAnsi="Helvetica"/>
          <w:sz w:val="24"/>
        </w:rPr>
        <w:tab/>
      </w:r>
      <w:r>
        <w:rPr>
          <w:rFonts w:ascii="Helvetica" w:hAnsi="Helvetica"/>
          <w:caps/>
          <w:sz w:val="24"/>
        </w:rPr>
        <w:t>Excusing the owner from responsibility.</w:t>
      </w:r>
      <w:r>
        <w:rPr>
          <w:rFonts w:ascii="Helvetica" w:hAnsi="Helvetica"/>
          <w:sz w:val="24"/>
        </w:rPr>
        <w:t xml:space="preserve">  Agreement by the tenant not to hold the owner or the owner's agents legally responsible for actions or failure to act, whether intentional or negligent.</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4.</w:t>
      </w:r>
      <w:r>
        <w:rPr>
          <w:rFonts w:ascii="Helvetica" w:hAnsi="Helvetica"/>
          <w:sz w:val="24"/>
        </w:rPr>
        <w:tab/>
        <w:t>WAIVER OF NOTICE - Agreement by the tenant that the owner may institute a lawsuit without notice to the tenant.</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5.</w:t>
      </w:r>
      <w:r>
        <w:rPr>
          <w:rFonts w:ascii="Helvetica" w:hAnsi="Helvetica"/>
          <w:sz w:val="24"/>
        </w:rPr>
        <w:tab/>
        <w:t>WAIVER OF LEGAL PROCEEDINGS - Agreement by the tenant that the owner may evict the tenant or household members without instituting a civil court proceeding in which the tenant has the opportunity to present a defense or before a court decision on the rights of the parties.</w:t>
      </w:r>
    </w:p>
    <w:p w:rsidR="00E503F6" w:rsidRDefault="00E503F6">
      <w:pPr>
        <w:tabs>
          <w:tab w:val="left" w:pos="720"/>
        </w:tabs>
        <w:spacing w:before="240" w:line="240" w:lineRule="atLeast"/>
        <w:ind w:left="1440" w:hanging="1440"/>
        <w:rPr>
          <w:rFonts w:ascii="Helvetica" w:hAnsi="Helvetica"/>
          <w:sz w:val="24"/>
        </w:rPr>
      </w:pPr>
      <w:r>
        <w:rPr>
          <w:rFonts w:ascii="Helvetica" w:hAnsi="Helvetica"/>
          <w:sz w:val="24"/>
        </w:rPr>
        <w:tab/>
        <w:t>6.</w:t>
      </w:r>
      <w:r>
        <w:rPr>
          <w:rFonts w:ascii="Helvetica" w:hAnsi="Helvetica"/>
          <w:sz w:val="24"/>
        </w:rPr>
        <w:tab/>
        <w:t>WAIVER OF A JURY TRIAL - Agreement by the tenant to waive any right to a jury trial.</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7.</w:t>
      </w:r>
      <w:r>
        <w:rPr>
          <w:rFonts w:ascii="Helvetica" w:hAnsi="Helvetica"/>
          <w:sz w:val="24"/>
        </w:rPr>
        <w:tab/>
        <w:t xml:space="preserve">WAIVER OF RIGHT TO </w:t>
      </w:r>
      <w:smartTag w:uri="urn:schemas-microsoft-com:office:smarttags" w:element="Street">
        <w:smartTag w:uri="urn:schemas-microsoft-com:office:smarttags" w:element="address">
          <w:r>
            <w:rPr>
              <w:rFonts w:ascii="Helvetica" w:hAnsi="Helvetica"/>
              <w:sz w:val="24"/>
            </w:rPr>
            <w:t>APPEAL COURT</w:t>
          </w:r>
        </w:smartTag>
      </w:smartTag>
      <w:r>
        <w:rPr>
          <w:rFonts w:ascii="Helvetica" w:hAnsi="Helvetica"/>
          <w:sz w:val="24"/>
        </w:rPr>
        <w:t xml:space="preserve"> DECISION - Agreement by the tenant to waive the tenant's right to appeal or to otherwise challenge in court a decision in connection with the lease.</w:t>
      </w:r>
    </w:p>
    <w:p w:rsidR="00E503F6" w:rsidRDefault="00E503F6">
      <w:pPr>
        <w:pStyle w:val="BodyTextIndent3"/>
        <w:spacing w:line="240" w:lineRule="atLeast"/>
      </w:pPr>
      <w:r>
        <w:tab/>
        <w:t>8.</w:t>
      </w:r>
      <w:r>
        <w:tab/>
        <w:t xml:space="preserve">TENANT CHARGEABLE WITH COST OF LEGAL ACTION REGARDLESS OF OUTCOME.  Agreement by the tenant to pay attorney fees or other legal </w:t>
      </w:r>
      <w:r>
        <w:lastRenderedPageBreak/>
        <w:t>costs even if the tenant wins the court proceeding by the owner against the tenant.  The tenant, however, may be obligated to pay costs if the tenant loses.</w:t>
      </w:r>
    </w:p>
    <w:p w:rsidR="00E503F6" w:rsidRDefault="00CA2900">
      <w:pPr>
        <w:spacing w:before="240" w:line="240" w:lineRule="atLeast"/>
        <w:ind w:left="720" w:hanging="720"/>
        <w:jc w:val="both"/>
        <w:rPr>
          <w:rFonts w:ascii="Helvetica" w:hAnsi="Helvetica"/>
          <w:sz w:val="24"/>
        </w:rPr>
      </w:pPr>
      <w:r>
        <w:rPr>
          <w:rFonts w:ascii="Helvetica" w:hAnsi="Helvetica"/>
          <w:sz w:val="24"/>
        </w:rPr>
        <w:t>9</w:t>
      </w:r>
      <w:r w:rsidR="00E503F6">
        <w:rPr>
          <w:rFonts w:ascii="Helvetica" w:hAnsi="Helvetica"/>
          <w:sz w:val="24"/>
        </w:rPr>
        <w:t>.6</w:t>
      </w:r>
      <w:r w:rsidR="00E503F6">
        <w:rPr>
          <w:rFonts w:ascii="Helvetica" w:hAnsi="Helvetica"/>
          <w:sz w:val="24"/>
        </w:rPr>
        <w:tab/>
      </w:r>
      <w:r w:rsidR="00EA43F0">
        <w:rPr>
          <w:rFonts w:ascii="Helvetica" w:hAnsi="Helvetica"/>
          <w:sz w:val="24"/>
        </w:rPr>
        <w:t>Owners</w:t>
      </w:r>
      <w:r w:rsidR="00E503F6">
        <w:rPr>
          <w:rFonts w:ascii="Helvetica" w:hAnsi="Helvetica"/>
          <w:sz w:val="24"/>
        </w:rPr>
        <w:t xml:space="preserve"> shall comply with all applicable state statutes, including the Uniform Landlord Tenant Law.  The Grantee's attorney, or the area Legal Aid Office, can provide assistance.</w:t>
      </w:r>
    </w:p>
    <w:p w:rsidR="0026147B" w:rsidRDefault="00CA2900" w:rsidP="00CA2900">
      <w:pPr>
        <w:spacing w:before="240" w:line="240" w:lineRule="atLeast"/>
        <w:ind w:left="720" w:hanging="720"/>
        <w:jc w:val="both"/>
        <w:rPr>
          <w:rFonts w:ascii="Helvetica" w:hAnsi="Helvetica"/>
          <w:sz w:val="24"/>
        </w:rPr>
      </w:pPr>
      <w:r>
        <w:rPr>
          <w:rFonts w:ascii="Helvetica" w:hAnsi="Helvetica"/>
          <w:sz w:val="24"/>
        </w:rPr>
        <w:t>9</w:t>
      </w:r>
      <w:r w:rsidR="00E503F6">
        <w:rPr>
          <w:rFonts w:ascii="Helvetica" w:hAnsi="Helvetica"/>
          <w:sz w:val="24"/>
        </w:rPr>
        <w:t>.7</w:t>
      </w:r>
      <w:r w:rsidR="00E503F6">
        <w:rPr>
          <w:rFonts w:ascii="Helvetica" w:hAnsi="Helvetica"/>
          <w:sz w:val="24"/>
        </w:rPr>
        <w:tab/>
      </w:r>
      <w:r w:rsidR="00EA43F0">
        <w:rPr>
          <w:rFonts w:ascii="Helvetica" w:hAnsi="Helvetica"/>
          <w:sz w:val="24"/>
        </w:rPr>
        <w:t>Owners</w:t>
      </w:r>
      <w:r w:rsidR="00E503F6">
        <w:rPr>
          <w:rFonts w:ascii="Helvetica" w:hAnsi="Helvetica"/>
          <w:sz w:val="24"/>
        </w:rPr>
        <w:t xml:space="preserve"> shall also comply with all applicable local ordinances and keep informed about the existence of or changes in such ordinances.</w:t>
      </w:r>
    </w:p>
    <w:p w:rsidR="00E503F6" w:rsidRDefault="00150843">
      <w:pPr>
        <w:pStyle w:val="Heading1"/>
        <w:spacing w:before="480"/>
      </w:pPr>
      <w:r>
        <w:t>10</w:t>
      </w:r>
      <w:r w:rsidR="00E503F6">
        <w:t>.</w:t>
      </w:r>
      <w:r w:rsidR="00E503F6">
        <w:tab/>
        <w:t>RENTAL HOUSING RECORDKEEPING</w:t>
      </w:r>
    </w:p>
    <w:p w:rsidR="00E503F6" w:rsidRDefault="00CA2900" w:rsidP="00CA2900">
      <w:pPr>
        <w:spacing w:before="240" w:line="240" w:lineRule="atLeast"/>
        <w:ind w:left="720" w:hanging="900"/>
        <w:jc w:val="both"/>
        <w:rPr>
          <w:rFonts w:ascii="Helvetica" w:hAnsi="Helvetica"/>
          <w:sz w:val="24"/>
        </w:rPr>
      </w:pPr>
      <w:r>
        <w:rPr>
          <w:rFonts w:ascii="Helvetica" w:hAnsi="Helvetica"/>
          <w:sz w:val="24"/>
        </w:rPr>
        <w:t>10.1</w:t>
      </w:r>
      <w:r>
        <w:rPr>
          <w:rFonts w:ascii="Helvetica" w:hAnsi="Helvetica"/>
          <w:sz w:val="24"/>
        </w:rPr>
        <w:tab/>
      </w:r>
      <w:r w:rsidR="0026147B">
        <w:rPr>
          <w:rFonts w:ascii="Helvetica" w:hAnsi="Helvetica"/>
          <w:sz w:val="24"/>
        </w:rPr>
        <w:t>Owners/managers</w:t>
      </w:r>
      <w:r w:rsidR="00E503F6">
        <w:rPr>
          <w:rFonts w:ascii="Helvetica" w:hAnsi="Helvetica"/>
          <w:sz w:val="24"/>
        </w:rPr>
        <w:t xml:space="preserve"> are responsible for maintaining records</w:t>
      </w:r>
      <w:r w:rsidR="0026147B">
        <w:rPr>
          <w:rFonts w:ascii="Helvetica" w:hAnsi="Helvetica"/>
          <w:sz w:val="24"/>
        </w:rPr>
        <w:t xml:space="preserve"> that demonstrate that they are </w:t>
      </w:r>
      <w:r w:rsidR="00E503F6">
        <w:rPr>
          <w:rFonts w:ascii="Helvetica" w:hAnsi="Helvetica"/>
          <w:sz w:val="24"/>
        </w:rPr>
        <w:t xml:space="preserve">operating </w:t>
      </w:r>
      <w:r w:rsidR="006E35AD">
        <w:rPr>
          <w:rFonts w:ascii="Helvetica" w:hAnsi="Helvetica"/>
          <w:sz w:val="24"/>
        </w:rPr>
        <w:t>the</w:t>
      </w:r>
      <w:r w:rsidR="00E503F6">
        <w:rPr>
          <w:rFonts w:ascii="Helvetica" w:hAnsi="Helvetica"/>
          <w:sz w:val="24"/>
        </w:rPr>
        <w:t xml:space="preserve"> rental housing </w:t>
      </w:r>
      <w:r w:rsidR="002A064D">
        <w:rPr>
          <w:rFonts w:ascii="Helvetica" w:hAnsi="Helvetica"/>
          <w:sz w:val="24"/>
        </w:rPr>
        <w:t>project</w:t>
      </w:r>
      <w:r w:rsidR="00E503F6">
        <w:rPr>
          <w:rFonts w:ascii="Helvetica" w:hAnsi="Helvetica"/>
          <w:sz w:val="24"/>
        </w:rPr>
        <w:t xml:space="preserve"> in compliance with </w:t>
      </w:r>
      <w:r w:rsidR="002A064D">
        <w:rPr>
          <w:rFonts w:ascii="Helvetica" w:hAnsi="Helvetica"/>
          <w:sz w:val="24"/>
        </w:rPr>
        <w:t xml:space="preserve">applicable </w:t>
      </w:r>
      <w:r w:rsidR="00E503F6">
        <w:rPr>
          <w:rFonts w:ascii="Helvetica" w:hAnsi="Helvetica"/>
          <w:sz w:val="24"/>
        </w:rPr>
        <w:t xml:space="preserve">regulations.  At a minimum, the </w:t>
      </w:r>
      <w:r w:rsidR="002A064D">
        <w:rPr>
          <w:rFonts w:ascii="Helvetica" w:hAnsi="Helvetica"/>
          <w:sz w:val="24"/>
        </w:rPr>
        <w:t>project</w:t>
      </w:r>
      <w:r w:rsidR="00E503F6">
        <w:rPr>
          <w:rFonts w:ascii="Helvetica" w:hAnsi="Helvetica"/>
          <w:sz w:val="24"/>
        </w:rPr>
        <w:t xml:space="preserve"> records must include the following:</w:t>
      </w:r>
    </w:p>
    <w:p w:rsidR="0026147B" w:rsidRDefault="0026147B">
      <w:pPr>
        <w:spacing w:before="240" w:line="240" w:lineRule="atLeast"/>
        <w:ind w:left="720" w:hanging="720"/>
        <w:jc w:val="both"/>
        <w:rPr>
          <w:rFonts w:ascii="Helvetica" w:hAnsi="Helvetica"/>
          <w:sz w:val="24"/>
        </w:rPr>
      </w:pPr>
    </w:p>
    <w:p w:rsidR="00CD1CF6" w:rsidRPr="00CD1CF6" w:rsidRDefault="00CD1CF6" w:rsidP="00CD1CF6">
      <w:pPr>
        <w:widowControl w:val="0"/>
        <w:rPr>
          <w:b/>
          <w:sz w:val="24"/>
        </w:rPr>
      </w:pPr>
      <w:r>
        <w:rPr>
          <w:b/>
          <w:sz w:val="24"/>
        </w:rPr>
        <w:t>1. APPLICATION AND CONTRACT FILE</w:t>
      </w:r>
    </w:p>
    <w:p w:rsidR="00CD1CF6" w:rsidRDefault="00CD1CF6" w:rsidP="00CD1CF6">
      <w:pPr>
        <w:widowControl w:val="0"/>
        <w:rPr>
          <w:sz w:val="24"/>
        </w:rPr>
      </w:pPr>
      <w:r>
        <w:rPr>
          <w:sz w:val="24"/>
        </w:rPr>
        <w:t>_____  Board of Directors Authorization to Seek Funding</w:t>
      </w:r>
    </w:p>
    <w:p w:rsidR="00CD1CF6" w:rsidRDefault="00CD1CF6" w:rsidP="00CD1CF6">
      <w:pPr>
        <w:widowControl w:val="0"/>
        <w:rPr>
          <w:sz w:val="24"/>
        </w:rPr>
      </w:pPr>
      <w:r>
        <w:rPr>
          <w:sz w:val="24"/>
        </w:rPr>
        <w:t>_____</w:t>
      </w:r>
      <w:r>
        <w:rPr>
          <w:sz w:val="24"/>
        </w:rPr>
        <w:tab/>
        <w:t>Application</w:t>
      </w:r>
    </w:p>
    <w:p w:rsidR="00CD1CF6" w:rsidRDefault="00CD1CF6" w:rsidP="00CD1CF6">
      <w:pPr>
        <w:widowControl w:val="0"/>
        <w:rPr>
          <w:sz w:val="24"/>
        </w:rPr>
      </w:pPr>
      <w:r>
        <w:rPr>
          <w:sz w:val="24"/>
        </w:rPr>
        <w:t>_____</w:t>
      </w:r>
      <w:r>
        <w:rPr>
          <w:sz w:val="24"/>
        </w:rPr>
        <w:tab/>
        <w:t>Award letter</w:t>
      </w:r>
    </w:p>
    <w:p w:rsidR="00CD1CF6" w:rsidRDefault="00CD1CF6" w:rsidP="00CD1CF6">
      <w:pPr>
        <w:widowControl w:val="0"/>
        <w:rPr>
          <w:sz w:val="24"/>
        </w:rPr>
      </w:pPr>
      <w:r>
        <w:rPr>
          <w:sz w:val="24"/>
        </w:rPr>
        <w:t>_____</w:t>
      </w:r>
      <w:r>
        <w:rPr>
          <w:sz w:val="24"/>
        </w:rPr>
        <w:tab/>
        <w:t>Contract</w:t>
      </w:r>
    </w:p>
    <w:p w:rsidR="00CD1CF6" w:rsidRDefault="00CD1CF6" w:rsidP="00CD1CF6">
      <w:pPr>
        <w:widowControl w:val="0"/>
        <w:rPr>
          <w:sz w:val="24"/>
        </w:rPr>
      </w:pPr>
      <w:r>
        <w:rPr>
          <w:sz w:val="24"/>
        </w:rPr>
        <w:t>_____</w:t>
      </w:r>
      <w:r>
        <w:rPr>
          <w:sz w:val="24"/>
        </w:rPr>
        <w:tab/>
        <w:t>Contract Amendments (if any)</w:t>
      </w:r>
    </w:p>
    <w:p w:rsidR="00CD1CF6" w:rsidRDefault="00CD1CF6" w:rsidP="00CD1CF6">
      <w:pPr>
        <w:widowControl w:val="0"/>
        <w:rPr>
          <w:sz w:val="24"/>
        </w:rPr>
      </w:pPr>
      <w:r>
        <w:rPr>
          <w:sz w:val="24"/>
        </w:rPr>
        <w:t>_____</w:t>
      </w:r>
      <w:r>
        <w:rPr>
          <w:sz w:val="24"/>
        </w:rPr>
        <w:tab/>
        <w:t>Project Approval Application(s)</w:t>
      </w:r>
    </w:p>
    <w:p w:rsidR="005F3324" w:rsidRDefault="00CD1CF6" w:rsidP="005F3324">
      <w:pPr>
        <w:widowControl w:val="0"/>
        <w:rPr>
          <w:sz w:val="24"/>
        </w:rPr>
      </w:pPr>
      <w:r>
        <w:rPr>
          <w:sz w:val="24"/>
        </w:rPr>
        <w:t>_____</w:t>
      </w:r>
      <w:r>
        <w:rPr>
          <w:sz w:val="24"/>
        </w:rPr>
        <w:tab/>
        <w:t>Project Agreement(s)</w:t>
      </w:r>
    </w:p>
    <w:p w:rsidR="005F3324" w:rsidRDefault="005F3324" w:rsidP="005F3324">
      <w:pPr>
        <w:widowControl w:val="0"/>
        <w:rPr>
          <w:sz w:val="24"/>
        </w:rPr>
      </w:pPr>
      <w:r>
        <w:rPr>
          <w:sz w:val="24"/>
        </w:rPr>
        <w:t>_____</w:t>
      </w:r>
      <w:r>
        <w:rPr>
          <w:sz w:val="24"/>
        </w:rPr>
        <w:tab/>
        <w:t>Grant Note</w:t>
      </w:r>
    </w:p>
    <w:p w:rsidR="005F3324" w:rsidRDefault="005F3324" w:rsidP="005F3324">
      <w:pPr>
        <w:widowControl w:val="0"/>
        <w:rPr>
          <w:sz w:val="24"/>
        </w:rPr>
      </w:pPr>
      <w:r>
        <w:rPr>
          <w:sz w:val="24"/>
        </w:rPr>
        <w:t>_____</w:t>
      </w:r>
      <w:r>
        <w:rPr>
          <w:sz w:val="24"/>
        </w:rPr>
        <w:tab/>
        <w:t>Restrictive Covenant</w:t>
      </w:r>
    </w:p>
    <w:p w:rsidR="00CD1CF6" w:rsidRDefault="00CD1CF6" w:rsidP="00CD1CF6">
      <w:pPr>
        <w:widowControl w:val="0"/>
        <w:rPr>
          <w:sz w:val="24"/>
        </w:rPr>
      </w:pPr>
    </w:p>
    <w:p w:rsidR="00CD1CF6" w:rsidRDefault="00CD1CF6" w:rsidP="00CD1CF6">
      <w:pPr>
        <w:widowControl w:val="0"/>
        <w:rPr>
          <w:sz w:val="24"/>
        </w:rPr>
      </w:pPr>
      <w:r>
        <w:rPr>
          <w:b/>
          <w:sz w:val="24"/>
        </w:rPr>
        <w:t>2. GENERAL CORRESPONDENCE</w:t>
      </w:r>
    </w:p>
    <w:p w:rsidR="00CD1CF6" w:rsidRDefault="00CD1CF6" w:rsidP="00CD1CF6">
      <w:pPr>
        <w:widowControl w:val="0"/>
        <w:rPr>
          <w:sz w:val="24"/>
        </w:rPr>
      </w:pPr>
      <w:r>
        <w:rPr>
          <w:sz w:val="24"/>
        </w:rPr>
        <w:t>_____</w:t>
      </w:r>
      <w:r>
        <w:rPr>
          <w:sz w:val="24"/>
        </w:rPr>
        <w:tab/>
        <w:t>General Correspondence</w:t>
      </w:r>
    </w:p>
    <w:p w:rsidR="00CD1CF6" w:rsidRDefault="00CD1CF6" w:rsidP="00CD1CF6">
      <w:pPr>
        <w:widowControl w:val="0"/>
        <w:rPr>
          <w:sz w:val="24"/>
        </w:rPr>
      </w:pPr>
      <w:r>
        <w:rPr>
          <w:sz w:val="24"/>
        </w:rPr>
        <w:t>_____</w:t>
      </w:r>
      <w:r>
        <w:rPr>
          <w:sz w:val="24"/>
        </w:rPr>
        <w:tab/>
        <w:t>City Letters</w:t>
      </w:r>
    </w:p>
    <w:p w:rsidR="00CD1CF6" w:rsidRDefault="00CD1CF6" w:rsidP="00CD1CF6">
      <w:pPr>
        <w:widowControl w:val="0"/>
        <w:rPr>
          <w:sz w:val="24"/>
        </w:rPr>
      </w:pPr>
    </w:p>
    <w:p w:rsidR="00CD1CF6" w:rsidRDefault="00CA2900" w:rsidP="00CD1CF6">
      <w:pPr>
        <w:widowControl w:val="0"/>
        <w:rPr>
          <w:sz w:val="24"/>
        </w:rPr>
      </w:pPr>
      <w:r>
        <w:rPr>
          <w:b/>
          <w:sz w:val="24"/>
        </w:rPr>
        <w:t xml:space="preserve">3. </w:t>
      </w:r>
      <w:r w:rsidR="00CD1CF6">
        <w:rPr>
          <w:b/>
          <w:sz w:val="24"/>
        </w:rPr>
        <w:t>PROCUREMENT FILE FOR ADMINISTRATIVE/CONSULTANT SERVICES</w:t>
      </w:r>
    </w:p>
    <w:p w:rsidR="00CD1CF6" w:rsidRDefault="00CD1CF6" w:rsidP="00CD1CF6">
      <w:pPr>
        <w:widowControl w:val="0"/>
        <w:rPr>
          <w:sz w:val="24"/>
        </w:rPr>
      </w:pPr>
      <w:r>
        <w:rPr>
          <w:sz w:val="24"/>
        </w:rPr>
        <w:t>_____</w:t>
      </w:r>
      <w:r>
        <w:rPr>
          <w:sz w:val="24"/>
        </w:rPr>
        <w:tab/>
        <w:t>Newspaper Advertisement</w:t>
      </w:r>
    </w:p>
    <w:p w:rsidR="00CD1CF6" w:rsidRDefault="00CD1CF6" w:rsidP="00CD1CF6">
      <w:pPr>
        <w:widowControl w:val="0"/>
        <w:rPr>
          <w:sz w:val="24"/>
        </w:rPr>
      </w:pPr>
      <w:r>
        <w:rPr>
          <w:sz w:val="24"/>
        </w:rPr>
        <w:t>_____</w:t>
      </w:r>
      <w:r>
        <w:rPr>
          <w:sz w:val="24"/>
        </w:rPr>
        <w:tab/>
        <w:t>Solicitation Letters or Faxes</w:t>
      </w:r>
    </w:p>
    <w:p w:rsidR="00CD1CF6" w:rsidRDefault="00CD1CF6" w:rsidP="00CD1CF6">
      <w:pPr>
        <w:widowControl w:val="0"/>
        <w:rPr>
          <w:sz w:val="24"/>
        </w:rPr>
      </w:pPr>
      <w:r>
        <w:rPr>
          <w:sz w:val="24"/>
        </w:rPr>
        <w:t>_____</w:t>
      </w:r>
      <w:r>
        <w:rPr>
          <w:sz w:val="24"/>
        </w:rPr>
        <w:tab/>
        <w:t>Proposals or Statements of Qualifications Received</w:t>
      </w:r>
    </w:p>
    <w:p w:rsidR="00CD1CF6" w:rsidRDefault="00CD1CF6" w:rsidP="00CD1CF6">
      <w:pPr>
        <w:widowControl w:val="0"/>
        <w:rPr>
          <w:sz w:val="24"/>
        </w:rPr>
      </w:pPr>
      <w:r>
        <w:rPr>
          <w:sz w:val="24"/>
        </w:rPr>
        <w:t>_____</w:t>
      </w:r>
      <w:r>
        <w:rPr>
          <w:sz w:val="24"/>
        </w:rPr>
        <w:tab/>
        <w:t>Evaluations of Qualifications</w:t>
      </w:r>
    </w:p>
    <w:p w:rsidR="00CD1CF6" w:rsidRDefault="00CD1CF6" w:rsidP="00CD1CF6">
      <w:pPr>
        <w:widowControl w:val="0"/>
        <w:rPr>
          <w:sz w:val="24"/>
        </w:rPr>
      </w:pPr>
      <w:r>
        <w:rPr>
          <w:sz w:val="24"/>
        </w:rPr>
        <w:t>_____</w:t>
      </w:r>
      <w:r>
        <w:rPr>
          <w:sz w:val="24"/>
        </w:rPr>
        <w:tab/>
        <w:t>Written Statement of the Reason the Winner was Selected</w:t>
      </w:r>
    </w:p>
    <w:p w:rsidR="00CD1CF6" w:rsidRDefault="00CD1CF6" w:rsidP="00CD1CF6">
      <w:pPr>
        <w:widowControl w:val="0"/>
        <w:rPr>
          <w:sz w:val="24"/>
        </w:rPr>
      </w:pPr>
      <w:r>
        <w:rPr>
          <w:sz w:val="24"/>
        </w:rPr>
        <w:t>_____</w:t>
      </w:r>
      <w:r>
        <w:rPr>
          <w:sz w:val="24"/>
        </w:rPr>
        <w:tab/>
        <w:t>Contract</w:t>
      </w:r>
    </w:p>
    <w:p w:rsidR="00CD1CF6" w:rsidRDefault="00CD1CF6" w:rsidP="00CD1CF6">
      <w:pPr>
        <w:widowControl w:val="0"/>
        <w:rPr>
          <w:sz w:val="24"/>
        </w:rPr>
      </w:pPr>
      <w:r>
        <w:rPr>
          <w:sz w:val="24"/>
        </w:rPr>
        <w:t xml:space="preserve">_____  Report or Product Produced as a Result of the Services </w:t>
      </w:r>
    </w:p>
    <w:p w:rsidR="00CD1CF6" w:rsidRDefault="00CD1CF6" w:rsidP="00CD1CF6">
      <w:pPr>
        <w:widowControl w:val="0"/>
        <w:rPr>
          <w:sz w:val="24"/>
        </w:rPr>
      </w:pPr>
    </w:p>
    <w:p w:rsidR="00CD1CF6" w:rsidRDefault="00CD1CF6" w:rsidP="00CD1CF6">
      <w:pPr>
        <w:widowControl w:val="0"/>
        <w:rPr>
          <w:b/>
          <w:sz w:val="24"/>
        </w:rPr>
      </w:pPr>
      <w:r w:rsidRPr="007E44BC">
        <w:rPr>
          <w:b/>
          <w:sz w:val="24"/>
        </w:rPr>
        <w:t>4. FINANCIAL MANAGEMENT FILE</w:t>
      </w:r>
    </w:p>
    <w:p w:rsidR="00CD1CF6" w:rsidRDefault="00CD1CF6" w:rsidP="00CD1CF6">
      <w:pPr>
        <w:widowControl w:val="0"/>
        <w:rPr>
          <w:sz w:val="24"/>
        </w:rPr>
      </w:pPr>
      <w:r>
        <w:rPr>
          <w:sz w:val="24"/>
        </w:rPr>
        <w:t>_____  Set-up form</w:t>
      </w:r>
    </w:p>
    <w:p w:rsidR="00CD1CF6" w:rsidRDefault="00CD1CF6" w:rsidP="00CD1CF6">
      <w:pPr>
        <w:widowControl w:val="0"/>
        <w:rPr>
          <w:sz w:val="24"/>
        </w:rPr>
      </w:pPr>
      <w:r>
        <w:rPr>
          <w:sz w:val="24"/>
        </w:rPr>
        <w:t>_____  completion form</w:t>
      </w:r>
    </w:p>
    <w:p w:rsidR="00CD1CF6" w:rsidRPr="007E44BC" w:rsidRDefault="00CD1CF6" w:rsidP="00CD1CF6">
      <w:pPr>
        <w:widowControl w:val="0"/>
        <w:rPr>
          <w:sz w:val="24"/>
        </w:rPr>
      </w:pPr>
      <w:r>
        <w:rPr>
          <w:sz w:val="24"/>
        </w:rPr>
        <w:t>_</w:t>
      </w:r>
      <w:r w:rsidRPr="007E44BC">
        <w:rPr>
          <w:sz w:val="24"/>
        </w:rPr>
        <w:t>_</w:t>
      </w:r>
      <w:r>
        <w:rPr>
          <w:sz w:val="24"/>
        </w:rPr>
        <w:t>_</w:t>
      </w:r>
      <w:r w:rsidRPr="007E44BC">
        <w:rPr>
          <w:sz w:val="24"/>
        </w:rPr>
        <w:t>__  Invoices</w:t>
      </w:r>
    </w:p>
    <w:p w:rsidR="00CD1CF6" w:rsidRPr="007E44BC" w:rsidRDefault="00CD1CF6" w:rsidP="00CD1CF6">
      <w:pPr>
        <w:widowControl w:val="0"/>
        <w:rPr>
          <w:sz w:val="24"/>
        </w:rPr>
      </w:pPr>
      <w:r w:rsidRPr="007E44BC">
        <w:rPr>
          <w:sz w:val="24"/>
        </w:rPr>
        <w:t>_____</w:t>
      </w:r>
      <w:r w:rsidRPr="007E44BC">
        <w:rPr>
          <w:sz w:val="24"/>
        </w:rPr>
        <w:tab/>
        <w:t xml:space="preserve">Request(s) for Payment </w:t>
      </w:r>
    </w:p>
    <w:p w:rsidR="00CD1CF6" w:rsidRPr="007E44BC" w:rsidRDefault="00CD1CF6" w:rsidP="00CD1CF6">
      <w:pPr>
        <w:widowControl w:val="0"/>
        <w:rPr>
          <w:sz w:val="24"/>
        </w:rPr>
      </w:pPr>
      <w:r w:rsidRPr="007E44BC">
        <w:rPr>
          <w:sz w:val="24"/>
        </w:rPr>
        <w:t>_____  Copy of Cancelled Checks</w:t>
      </w:r>
    </w:p>
    <w:p w:rsidR="00CD1CF6" w:rsidRPr="007E44BC" w:rsidRDefault="00CD1CF6" w:rsidP="00CD1CF6">
      <w:pPr>
        <w:widowControl w:val="0"/>
        <w:rPr>
          <w:sz w:val="24"/>
        </w:rPr>
      </w:pPr>
      <w:r w:rsidRPr="007E44BC">
        <w:rPr>
          <w:sz w:val="24"/>
        </w:rPr>
        <w:lastRenderedPageBreak/>
        <w:t>_____</w:t>
      </w:r>
      <w:r w:rsidRPr="007E44BC">
        <w:rPr>
          <w:sz w:val="24"/>
        </w:rPr>
        <w:tab/>
        <w:t>Budget Revisions</w:t>
      </w:r>
    </w:p>
    <w:p w:rsidR="00CD1CF6" w:rsidRDefault="00CD1CF6" w:rsidP="00CD1CF6">
      <w:pPr>
        <w:widowControl w:val="0"/>
        <w:rPr>
          <w:sz w:val="24"/>
        </w:rPr>
      </w:pPr>
    </w:p>
    <w:p w:rsidR="00CD1CF6" w:rsidRDefault="00CD1CF6" w:rsidP="00CD1CF6">
      <w:pPr>
        <w:widowControl w:val="0"/>
        <w:rPr>
          <w:b/>
          <w:sz w:val="24"/>
        </w:rPr>
      </w:pPr>
      <w:r>
        <w:rPr>
          <w:b/>
          <w:sz w:val="24"/>
        </w:rPr>
        <w:t>5. ENVIRONMENTAL REVIEW RECORD</w:t>
      </w:r>
    </w:p>
    <w:p w:rsidR="00CD1CF6" w:rsidRDefault="00CD1CF6" w:rsidP="00CD1CF6">
      <w:pPr>
        <w:widowControl w:val="0"/>
        <w:rPr>
          <w:sz w:val="24"/>
        </w:rPr>
      </w:pPr>
    </w:p>
    <w:p w:rsidR="00CD1CF6" w:rsidRDefault="00CD1CF6" w:rsidP="00CD1CF6">
      <w:pPr>
        <w:widowControl w:val="0"/>
        <w:rPr>
          <w:sz w:val="24"/>
        </w:rPr>
      </w:pPr>
      <w:r>
        <w:rPr>
          <w:b/>
          <w:sz w:val="24"/>
        </w:rPr>
        <w:t>6. RELOCATION FILES</w:t>
      </w:r>
    </w:p>
    <w:p w:rsidR="00CD1CF6" w:rsidRDefault="00CD1CF6" w:rsidP="00CD1CF6">
      <w:pPr>
        <w:widowControl w:val="0"/>
        <w:rPr>
          <w:sz w:val="24"/>
        </w:rPr>
      </w:pPr>
    </w:p>
    <w:p w:rsidR="00CD1CF6" w:rsidRDefault="00CD1CF6" w:rsidP="00CD1CF6">
      <w:pPr>
        <w:widowControl w:val="0"/>
        <w:rPr>
          <w:b/>
          <w:sz w:val="24"/>
        </w:rPr>
      </w:pPr>
      <w:r>
        <w:rPr>
          <w:b/>
          <w:sz w:val="24"/>
        </w:rPr>
        <w:t>7. ACQUISITION FILE</w:t>
      </w:r>
    </w:p>
    <w:p w:rsidR="0026147B" w:rsidRPr="0026147B" w:rsidRDefault="0026147B" w:rsidP="0026147B">
      <w:pPr>
        <w:jc w:val="both"/>
        <w:rPr>
          <w:sz w:val="24"/>
        </w:rPr>
      </w:pPr>
      <w:r>
        <w:rPr>
          <w:rFonts w:ascii="Helvetica" w:hAnsi="Helvetica"/>
          <w:sz w:val="24"/>
        </w:rPr>
        <w:t xml:space="preserve">_____ </w:t>
      </w:r>
      <w:r w:rsidRPr="0026147B">
        <w:rPr>
          <w:sz w:val="24"/>
        </w:rPr>
        <w:t>An independent appraisal of the property;</w:t>
      </w:r>
    </w:p>
    <w:p w:rsidR="0026147B" w:rsidRPr="0026147B" w:rsidRDefault="0026147B" w:rsidP="0026147B">
      <w:pPr>
        <w:jc w:val="both"/>
        <w:rPr>
          <w:sz w:val="24"/>
        </w:rPr>
      </w:pPr>
      <w:r>
        <w:rPr>
          <w:sz w:val="24"/>
        </w:rPr>
        <w:t xml:space="preserve">______ </w:t>
      </w:r>
      <w:r w:rsidRPr="0026147B">
        <w:rPr>
          <w:sz w:val="24"/>
        </w:rPr>
        <w:t>A signed sales contract with addendum;</w:t>
      </w:r>
    </w:p>
    <w:p w:rsidR="0026147B" w:rsidRPr="0026147B" w:rsidRDefault="0026147B" w:rsidP="0026147B">
      <w:pPr>
        <w:jc w:val="both"/>
        <w:rPr>
          <w:sz w:val="24"/>
        </w:rPr>
      </w:pPr>
      <w:r>
        <w:rPr>
          <w:sz w:val="24"/>
        </w:rPr>
        <w:t xml:space="preserve">______ </w:t>
      </w:r>
      <w:r w:rsidRPr="0026147B">
        <w:rPr>
          <w:sz w:val="24"/>
        </w:rPr>
        <w:t>A copy of the final settlement statement; and</w:t>
      </w:r>
    </w:p>
    <w:p w:rsidR="0026147B" w:rsidRPr="0026147B" w:rsidRDefault="0026147B" w:rsidP="0026147B">
      <w:pPr>
        <w:jc w:val="both"/>
        <w:rPr>
          <w:sz w:val="24"/>
        </w:rPr>
      </w:pPr>
      <w:r>
        <w:rPr>
          <w:sz w:val="24"/>
        </w:rPr>
        <w:t xml:space="preserve">______ </w:t>
      </w:r>
      <w:r w:rsidRPr="0026147B">
        <w:rPr>
          <w:sz w:val="24"/>
        </w:rPr>
        <w:t>A copy of the recorded deed</w:t>
      </w:r>
    </w:p>
    <w:p w:rsidR="00CD1CF6" w:rsidRDefault="00CD1CF6" w:rsidP="00CD1CF6">
      <w:pPr>
        <w:widowControl w:val="0"/>
        <w:rPr>
          <w:b/>
          <w:sz w:val="24"/>
        </w:rPr>
      </w:pPr>
    </w:p>
    <w:p w:rsidR="00CD1CF6" w:rsidRDefault="00CA2900" w:rsidP="00CD1CF6">
      <w:pPr>
        <w:widowControl w:val="0"/>
        <w:rPr>
          <w:sz w:val="24"/>
        </w:rPr>
      </w:pPr>
      <w:r>
        <w:rPr>
          <w:b/>
          <w:sz w:val="24"/>
        </w:rPr>
        <w:t>8</w:t>
      </w:r>
      <w:r w:rsidR="00CD1CF6">
        <w:rPr>
          <w:b/>
          <w:sz w:val="24"/>
        </w:rPr>
        <w:t>. EQUAL OPPORTUNITY/FAIR HOUSING FILE</w:t>
      </w:r>
    </w:p>
    <w:p w:rsidR="00CD1CF6" w:rsidRDefault="00CD1CF6" w:rsidP="00CD1CF6">
      <w:pPr>
        <w:widowControl w:val="0"/>
        <w:rPr>
          <w:sz w:val="24"/>
        </w:rPr>
      </w:pPr>
      <w:r>
        <w:rPr>
          <w:sz w:val="24"/>
        </w:rPr>
        <w:t>_____</w:t>
      </w:r>
      <w:r>
        <w:rPr>
          <w:sz w:val="24"/>
        </w:rPr>
        <w:tab/>
        <w:t>Bid Advertisement for Construction/Contractors</w:t>
      </w:r>
    </w:p>
    <w:p w:rsidR="00CD1CF6" w:rsidRDefault="00CD1CF6" w:rsidP="00CD1CF6">
      <w:pPr>
        <w:widowControl w:val="0"/>
        <w:rPr>
          <w:sz w:val="24"/>
        </w:rPr>
      </w:pPr>
      <w:r>
        <w:rPr>
          <w:sz w:val="24"/>
        </w:rPr>
        <w:t>_____</w:t>
      </w:r>
      <w:r>
        <w:rPr>
          <w:sz w:val="24"/>
        </w:rPr>
        <w:tab/>
        <w:t xml:space="preserve">List of Minority/Female Contractors  </w:t>
      </w:r>
    </w:p>
    <w:p w:rsidR="00CD1CF6" w:rsidRDefault="00CD1CF6" w:rsidP="00CD1CF6">
      <w:pPr>
        <w:widowControl w:val="0"/>
        <w:rPr>
          <w:sz w:val="24"/>
        </w:rPr>
      </w:pPr>
      <w:r>
        <w:rPr>
          <w:sz w:val="24"/>
        </w:rPr>
        <w:t>_____</w:t>
      </w:r>
      <w:r>
        <w:rPr>
          <w:sz w:val="24"/>
        </w:rPr>
        <w:tab/>
        <w:t>Documentation of Attempts to Solicit Minority/Female Businesses</w:t>
      </w:r>
    </w:p>
    <w:p w:rsidR="00CD1CF6" w:rsidRDefault="00CD1CF6" w:rsidP="00CD1CF6">
      <w:pPr>
        <w:widowControl w:val="0"/>
        <w:rPr>
          <w:sz w:val="24"/>
        </w:rPr>
      </w:pPr>
      <w:r>
        <w:rPr>
          <w:sz w:val="24"/>
        </w:rPr>
        <w:t>_____</w:t>
      </w:r>
      <w:r>
        <w:rPr>
          <w:sz w:val="24"/>
        </w:rPr>
        <w:tab/>
        <w:t>Owner’s Affirmative Marketing Plan  (Applicable for Rental Projects w/ Five or more Units)</w:t>
      </w:r>
    </w:p>
    <w:p w:rsidR="00CD1CF6" w:rsidRDefault="00CD1CF6" w:rsidP="00CD1CF6">
      <w:pPr>
        <w:widowControl w:val="0"/>
        <w:rPr>
          <w:sz w:val="24"/>
        </w:rPr>
      </w:pPr>
      <w:r>
        <w:rPr>
          <w:sz w:val="24"/>
        </w:rPr>
        <w:t>_____</w:t>
      </w:r>
      <w:r>
        <w:rPr>
          <w:sz w:val="24"/>
        </w:rPr>
        <w:tab/>
        <w:t>Documentation of Efforts to Affirmatively Market Rental Units (as Applicable)</w:t>
      </w:r>
    </w:p>
    <w:p w:rsidR="00CD1CF6" w:rsidRDefault="00CD1CF6" w:rsidP="00CD1CF6">
      <w:pPr>
        <w:widowControl w:val="0"/>
        <w:rPr>
          <w:sz w:val="24"/>
        </w:rPr>
      </w:pPr>
      <w:r>
        <w:rPr>
          <w:sz w:val="24"/>
        </w:rPr>
        <w:t>_____</w:t>
      </w:r>
      <w:r>
        <w:rPr>
          <w:sz w:val="24"/>
        </w:rPr>
        <w:tab/>
        <w:t>Section Three Questionnaire  (if applicable)</w:t>
      </w:r>
    </w:p>
    <w:p w:rsidR="00CD1CF6" w:rsidRDefault="00CD1CF6" w:rsidP="00CD1CF6">
      <w:pPr>
        <w:widowControl w:val="0"/>
        <w:rPr>
          <w:sz w:val="24"/>
        </w:rPr>
      </w:pPr>
      <w:r>
        <w:rPr>
          <w:sz w:val="24"/>
        </w:rPr>
        <w:t>_____</w:t>
      </w:r>
      <w:r>
        <w:rPr>
          <w:sz w:val="24"/>
        </w:rPr>
        <w:tab/>
        <w:t>Policy of Non</w:t>
      </w:r>
      <w:r>
        <w:rPr>
          <w:sz w:val="24"/>
        </w:rPr>
        <w:noBreakHyphen/>
        <w:t xml:space="preserve">Discrimination </w:t>
      </w:r>
    </w:p>
    <w:p w:rsidR="00CD1CF6" w:rsidRDefault="00CD1CF6" w:rsidP="00CD1CF6">
      <w:pPr>
        <w:widowControl w:val="0"/>
        <w:rPr>
          <w:sz w:val="24"/>
        </w:rPr>
      </w:pPr>
      <w:r>
        <w:rPr>
          <w:sz w:val="24"/>
        </w:rPr>
        <w:t>_____</w:t>
      </w:r>
      <w:r>
        <w:rPr>
          <w:sz w:val="24"/>
        </w:rPr>
        <w:tab/>
        <w:t xml:space="preserve">Signed Copies of the Fair Housing Pamphlet </w:t>
      </w:r>
    </w:p>
    <w:p w:rsidR="00CD1CF6" w:rsidRDefault="00CD1CF6" w:rsidP="00CD1CF6">
      <w:pPr>
        <w:widowControl w:val="0"/>
        <w:rPr>
          <w:sz w:val="24"/>
        </w:rPr>
      </w:pPr>
      <w:r>
        <w:rPr>
          <w:sz w:val="24"/>
        </w:rPr>
        <w:t>_____</w:t>
      </w:r>
      <w:r>
        <w:rPr>
          <w:sz w:val="24"/>
        </w:rPr>
        <w:tab/>
        <w:t>Documentation of Compliance with Section 504 (if applicable)</w:t>
      </w:r>
    </w:p>
    <w:p w:rsidR="00CD1CF6" w:rsidRDefault="00CD1CF6" w:rsidP="00CD1CF6">
      <w:pPr>
        <w:widowControl w:val="0"/>
        <w:rPr>
          <w:sz w:val="24"/>
        </w:rPr>
      </w:pPr>
      <w:r>
        <w:rPr>
          <w:sz w:val="24"/>
        </w:rPr>
        <w:t>_____</w:t>
      </w:r>
      <w:r>
        <w:rPr>
          <w:sz w:val="24"/>
        </w:rPr>
        <w:tab/>
        <w:t>Documentation of Compliance with Site and Neighborhood Standards (as applicable)</w:t>
      </w:r>
    </w:p>
    <w:p w:rsidR="00CD1CF6" w:rsidRDefault="00CD1CF6" w:rsidP="00CD1CF6">
      <w:pPr>
        <w:widowControl w:val="0"/>
        <w:rPr>
          <w:sz w:val="24"/>
        </w:rPr>
      </w:pPr>
      <w:r>
        <w:rPr>
          <w:sz w:val="24"/>
        </w:rPr>
        <w:t>_____</w:t>
      </w:r>
      <w:r>
        <w:rPr>
          <w:sz w:val="24"/>
        </w:rPr>
        <w:tab/>
        <w:t>Grantee Hiring/Personnel policies</w:t>
      </w:r>
    </w:p>
    <w:p w:rsidR="00CD1CF6" w:rsidRDefault="00CD1CF6" w:rsidP="00CD1CF6">
      <w:pPr>
        <w:widowControl w:val="0"/>
        <w:rPr>
          <w:sz w:val="24"/>
        </w:rPr>
      </w:pPr>
      <w:r>
        <w:rPr>
          <w:sz w:val="24"/>
        </w:rPr>
        <w:t>_____</w:t>
      </w:r>
      <w:r>
        <w:rPr>
          <w:sz w:val="24"/>
        </w:rPr>
        <w:tab/>
        <w:t>Grantee Drugfree Workplace Policy</w:t>
      </w:r>
    </w:p>
    <w:p w:rsidR="00CD1CF6" w:rsidRDefault="00CD1CF6" w:rsidP="00CD1CF6">
      <w:pPr>
        <w:widowControl w:val="0"/>
        <w:rPr>
          <w:sz w:val="24"/>
        </w:rPr>
      </w:pPr>
      <w:r>
        <w:rPr>
          <w:sz w:val="24"/>
        </w:rPr>
        <w:t>_____</w:t>
      </w:r>
      <w:r>
        <w:rPr>
          <w:sz w:val="24"/>
        </w:rPr>
        <w:tab/>
        <w:t xml:space="preserve">Contractor/Subcontractor Activity Reports </w:t>
      </w:r>
    </w:p>
    <w:p w:rsidR="00CD1CF6" w:rsidRDefault="00CD1CF6" w:rsidP="00CD1CF6">
      <w:pPr>
        <w:widowControl w:val="0"/>
        <w:rPr>
          <w:sz w:val="24"/>
        </w:rPr>
      </w:pPr>
      <w:r>
        <w:rPr>
          <w:sz w:val="24"/>
        </w:rPr>
        <w:t>_____</w:t>
      </w:r>
      <w:r>
        <w:rPr>
          <w:sz w:val="24"/>
        </w:rPr>
        <w:tab/>
        <w:t>EO/FH Complaints</w:t>
      </w:r>
    </w:p>
    <w:p w:rsidR="00CD1CF6" w:rsidRDefault="00CD1CF6" w:rsidP="00CD1CF6">
      <w:pPr>
        <w:widowControl w:val="0"/>
        <w:tabs>
          <w:tab w:val="left" w:pos="9630"/>
        </w:tabs>
        <w:ind w:right="-180"/>
        <w:rPr>
          <w:sz w:val="24"/>
        </w:rPr>
      </w:pPr>
    </w:p>
    <w:p w:rsidR="00CD1CF6" w:rsidRDefault="00CA2900" w:rsidP="00CD1CF6">
      <w:pPr>
        <w:widowControl w:val="0"/>
        <w:rPr>
          <w:sz w:val="24"/>
        </w:rPr>
      </w:pPr>
      <w:r>
        <w:rPr>
          <w:b/>
          <w:sz w:val="24"/>
        </w:rPr>
        <w:t>9</w:t>
      </w:r>
      <w:r w:rsidR="00CD1CF6">
        <w:rPr>
          <w:b/>
          <w:sz w:val="24"/>
        </w:rPr>
        <w:t>. DESIGN, CONSTRUCTION BIDDING AND CONTRACT COMPLIANCE FILE</w:t>
      </w:r>
    </w:p>
    <w:p w:rsidR="00CD1CF6" w:rsidRDefault="00CD1CF6" w:rsidP="00CD1CF6">
      <w:pPr>
        <w:widowControl w:val="0"/>
        <w:rPr>
          <w:sz w:val="24"/>
        </w:rPr>
      </w:pPr>
      <w:r>
        <w:rPr>
          <w:sz w:val="24"/>
        </w:rPr>
        <w:t>_____</w:t>
      </w:r>
      <w:r>
        <w:rPr>
          <w:sz w:val="24"/>
        </w:rPr>
        <w:tab/>
        <w:t>Certification for Lead</w:t>
      </w:r>
      <w:r>
        <w:rPr>
          <w:sz w:val="24"/>
        </w:rPr>
        <w:noBreakHyphen/>
        <w:t xml:space="preserve">Based Paint </w:t>
      </w:r>
      <w:r>
        <w:rPr>
          <w:sz w:val="24"/>
        </w:rPr>
        <w:noBreakHyphen/>
        <w:t xml:space="preserve"> Housing Inspector </w:t>
      </w:r>
    </w:p>
    <w:p w:rsidR="00CD1CF6" w:rsidRDefault="00CD1CF6" w:rsidP="00CD1CF6">
      <w:pPr>
        <w:widowControl w:val="0"/>
        <w:rPr>
          <w:sz w:val="24"/>
        </w:rPr>
      </w:pPr>
      <w:r>
        <w:rPr>
          <w:sz w:val="24"/>
        </w:rPr>
        <w:t>_____</w:t>
      </w:r>
      <w:r>
        <w:rPr>
          <w:sz w:val="24"/>
        </w:rPr>
        <w:tab/>
        <w:t>Certification for Lead</w:t>
      </w:r>
      <w:r>
        <w:rPr>
          <w:sz w:val="24"/>
        </w:rPr>
        <w:noBreakHyphen/>
        <w:t xml:space="preserve">Based Paint </w:t>
      </w:r>
      <w:r>
        <w:rPr>
          <w:sz w:val="24"/>
        </w:rPr>
        <w:noBreakHyphen/>
        <w:t xml:space="preserve"> Children Under 6 </w:t>
      </w:r>
    </w:p>
    <w:p w:rsidR="00CD1CF6" w:rsidRDefault="00CD1CF6" w:rsidP="00CD1CF6">
      <w:pPr>
        <w:widowControl w:val="0"/>
        <w:rPr>
          <w:sz w:val="24"/>
        </w:rPr>
      </w:pPr>
      <w:r>
        <w:rPr>
          <w:sz w:val="24"/>
        </w:rPr>
        <w:t>_____</w:t>
      </w:r>
      <w:r>
        <w:rPr>
          <w:sz w:val="24"/>
        </w:rPr>
        <w:tab/>
        <w:t>Preliminary Design and Cost Estimates</w:t>
      </w:r>
    </w:p>
    <w:p w:rsidR="00CD1CF6" w:rsidRDefault="00CD1CF6" w:rsidP="00CD1CF6">
      <w:pPr>
        <w:widowControl w:val="0"/>
        <w:rPr>
          <w:sz w:val="24"/>
        </w:rPr>
      </w:pPr>
      <w:r>
        <w:rPr>
          <w:sz w:val="24"/>
        </w:rPr>
        <w:t>_____</w:t>
      </w:r>
      <w:r>
        <w:rPr>
          <w:sz w:val="24"/>
        </w:rPr>
        <w:tab/>
        <w:t>Final Design Documents, Work Write-ups and Cost Estimates</w:t>
      </w:r>
    </w:p>
    <w:p w:rsidR="00CD1CF6" w:rsidRDefault="00CD1CF6" w:rsidP="00CD1CF6">
      <w:pPr>
        <w:widowControl w:val="0"/>
        <w:rPr>
          <w:sz w:val="24"/>
        </w:rPr>
      </w:pPr>
      <w:r>
        <w:rPr>
          <w:sz w:val="24"/>
        </w:rPr>
        <w:t>_____</w:t>
      </w:r>
      <w:r>
        <w:rPr>
          <w:sz w:val="24"/>
        </w:rPr>
        <w:tab/>
        <w:t>Approval of Bid Documents by Authorities having Jurisdiction Over Project (as appropriate)</w:t>
      </w:r>
    </w:p>
    <w:p w:rsidR="00CD1CF6" w:rsidRDefault="00CD1CF6" w:rsidP="00CD1CF6">
      <w:pPr>
        <w:widowControl w:val="0"/>
        <w:rPr>
          <w:sz w:val="24"/>
        </w:rPr>
      </w:pPr>
      <w:r>
        <w:rPr>
          <w:sz w:val="24"/>
        </w:rPr>
        <w:t>_____</w:t>
      </w:r>
      <w:r>
        <w:rPr>
          <w:sz w:val="24"/>
        </w:rPr>
        <w:tab/>
        <w:t>Certification of Compliance with Architectural Barriers Act (if applicable)</w:t>
      </w:r>
    </w:p>
    <w:p w:rsidR="00CD1CF6" w:rsidRDefault="00CD1CF6" w:rsidP="00CD1CF6">
      <w:pPr>
        <w:widowControl w:val="0"/>
        <w:rPr>
          <w:sz w:val="24"/>
        </w:rPr>
      </w:pPr>
      <w:r>
        <w:rPr>
          <w:sz w:val="24"/>
        </w:rPr>
        <w:t>_____  Copy of Bidding Documents</w:t>
      </w:r>
    </w:p>
    <w:p w:rsidR="00CD1CF6" w:rsidRDefault="00CD1CF6" w:rsidP="00CD1CF6">
      <w:pPr>
        <w:widowControl w:val="0"/>
        <w:rPr>
          <w:sz w:val="24"/>
        </w:rPr>
      </w:pPr>
      <w:r>
        <w:rPr>
          <w:sz w:val="24"/>
        </w:rPr>
        <w:t>_____  Bid Document Pickup Form</w:t>
      </w:r>
    </w:p>
    <w:p w:rsidR="00CD1CF6" w:rsidRDefault="00CD1CF6" w:rsidP="00CD1CF6">
      <w:pPr>
        <w:widowControl w:val="0"/>
        <w:rPr>
          <w:sz w:val="24"/>
        </w:rPr>
      </w:pPr>
      <w:r>
        <w:rPr>
          <w:sz w:val="24"/>
        </w:rPr>
        <w:t>_____  Bid Advertisement</w:t>
      </w:r>
    </w:p>
    <w:p w:rsidR="00CD1CF6" w:rsidRDefault="00CD1CF6" w:rsidP="00CD1CF6">
      <w:pPr>
        <w:widowControl w:val="0"/>
        <w:rPr>
          <w:sz w:val="24"/>
        </w:rPr>
      </w:pPr>
      <w:r>
        <w:rPr>
          <w:sz w:val="24"/>
        </w:rPr>
        <w:t>_____  Bids Received, Including Envelopes with Required Contractor/Subcontractor Information</w:t>
      </w:r>
    </w:p>
    <w:p w:rsidR="00CD1CF6" w:rsidRDefault="00CD1CF6" w:rsidP="00CD1CF6">
      <w:pPr>
        <w:widowControl w:val="0"/>
        <w:rPr>
          <w:sz w:val="24"/>
        </w:rPr>
      </w:pPr>
      <w:r>
        <w:rPr>
          <w:sz w:val="24"/>
        </w:rPr>
        <w:t>_____  Minutes of Bid Opening</w:t>
      </w:r>
    </w:p>
    <w:p w:rsidR="00CD1CF6" w:rsidRDefault="00CD1CF6" w:rsidP="00CD1CF6">
      <w:pPr>
        <w:widowControl w:val="0"/>
        <w:rPr>
          <w:sz w:val="24"/>
        </w:rPr>
      </w:pPr>
      <w:r>
        <w:rPr>
          <w:sz w:val="24"/>
        </w:rPr>
        <w:t>_____  Bid Tabulation</w:t>
      </w:r>
    </w:p>
    <w:p w:rsidR="00CD1CF6" w:rsidRDefault="00CD1CF6" w:rsidP="00CD1CF6">
      <w:pPr>
        <w:widowControl w:val="0"/>
        <w:rPr>
          <w:sz w:val="24"/>
        </w:rPr>
      </w:pPr>
      <w:r>
        <w:rPr>
          <w:sz w:val="24"/>
        </w:rPr>
        <w:t xml:space="preserve">_____  Award to Successful Bidder </w:t>
      </w:r>
    </w:p>
    <w:p w:rsidR="00CD1CF6" w:rsidRDefault="00CD1CF6" w:rsidP="00CD1CF6">
      <w:pPr>
        <w:widowControl w:val="0"/>
        <w:rPr>
          <w:sz w:val="24"/>
        </w:rPr>
      </w:pPr>
      <w:r>
        <w:rPr>
          <w:sz w:val="24"/>
        </w:rPr>
        <w:t>_____  Contractor/Subcontractor Certifications of Eligibility/Non-Debarment</w:t>
      </w:r>
    </w:p>
    <w:p w:rsidR="00CD1CF6" w:rsidRDefault="00CD1CF6" w:rsidP="00CD1CF6">
      <w:pPr>
        <w:widowControl w:val="0"/>
        <w:rPr>
          <w:sz w:val="24"/>
        </w:rPr>
      </w:pPr>
      <w:r>
        <w:rPr>
          <w:sz w:val="24"/>
        </w:rPr>
        <w:t>_____</w:t>
      </w:r>
      <w:r>
        <w:rPr>
          <w:sz w:val="24"/>
        </w:rPr>
        <w:tab/>
        <w:t xml:space="preserve">Executed Contract Documents including Contractor/Subcontractor Certification </w:t>
      </w:r>
      <w:r>
        <w:rPr>
          <w:sz w:val="24"/>
        </w:rPr>
        <w:tab/>
      </w:r>
      <w:r>
        <w:rPr>
          <w:sz w:val="24"/>
        </w:rPr>
        <w:tab/>
        <w:t>concerning Equal Opportunity and Labor Standards</w:t>
      </w:r>
    </w:p>
    <w:p w:rsidR="00CD1CF6" w:rsidRDefault="00CD1CF6" w:rsidP="00CD1CF6">
      <w:pPr>
        <w:widowControl w:val="0"/>
        <w:rPr>
          <w:sz w:val="24"/>
        </w:rPr>
      </w:pPr>
      <w:r>
        <w:rPr>
          <w:sz w:val="24"/>
        </w:rPr>
        <w:t>_____</w:t>
      </w:r>
      <w:r>
        <w:rPr>
          <w:sz w:val="24"/>
        </w:rPr>
        <w:tab/>
        <w:t>Non</w:t>
      </w:r>
      <w:r>
        <w:rPr>
          <w:sz w:val="24"/>
        </w:rPr>
        <w:noBreakHyphen/>
        <w:t xml:space="preserve">Kickback Certification </w:t>
      </w:r>
    </w:p>
    <w:p w:rsidR="00CD1CF6" w:rsidRDefault="00CD1CF6" w:rsidP="00CD1CF6">
      <w:pPr>
        <w:widowControl w:val="0"/>
        <w:rPr>
          <w:sz w:val="24"/>
        </w:rPr>
      </w:pPr>
      <w:r>
        <w:rPr>
          <w:sz w:val="24"/>
        </w:rPr>
        <w:t>_____  Change Orders (indicate each)</w:t>
      </w:r>
    </w:p>
    <w:p w:rsidR="00CD1CF6" w:rsidRDefault="00CD1CF6" w:rsidP="00CD1CF6">
      <w:pPr>
        <w:widowControl w:val="0"/>
        <w:rPr>
          <w:sz w:val="24"/>
        </w:rPr>
      </w:pPr>
      <w:r>
        <w:rPr>
          <w:sz w:val="24"/>
        </w:rPr>
        <w:lastRenderedPageBreak/>
        <w:t>_____</w:t>
      </w:r>
      <w:r>
        <w:rPr>
          <w:sz w:val="24"/>
        </w:rPr>
        <w:tab/>
        <w:t>Certification of Insurance</w:t>
      </w:r>
    </w:p>
    <w:p w:rsidR="00CD1CF6" w:rsidRDefault="00CD1CF6" w:rsidP="00CD1CF6">
      <w:pPr>
        <w:widowControl w:val="0"/>
        <w:rPr>
          <w:sz w:val="24"/>
        </w:rPr>
      </w:pPr>
      <w:r>
        <w:rPr>
          <w:sz w:val="24"/>
        </w:rPr>
        <w:t>_____  Bonding Documents, if Contract &gt;$100,000</w:t>
      </w:r>
    </w:p>
    <w:p w:rsidR="00CD1CF6" w:rsidRDefault="00CD1CF6" w:rsidP="00CD1CF6">
      <w:pPr>
        <w:widowControl w:val="0"/>
        <w:tabs>
          <w:tab w:val="left" w:pos="9630"/>
        </w:tabs>
        <w:ind w:right="-180"/>
        <w:rPr>
          <w:sz w:val="24"/>
        </w:rPr>
      </w:pPr>
    </w:p>
    <w:p w:rsidR="00CD1CF6" w:rsidRDefault="00CA2900" w:rsidP="00CD1CF6">
      <w:pPr>
        <w:widowControl w:val="0"/>
        <w:rPr>
          <w:sz w:val="24"/>
        </w:rPr>
      </w:pPr>
      <w:r>
        <w:rPr>
          <w:b/>
          <w:sz w:val="24"/>
        </w:rPr>
        <w:t>10.</w:t>
      </w:r>
      <w:r w:rsidR="00CD1CF6">
        <w:rPr>
          <w:b/>
          <w:sz w:val="24"/>
        </w:rPr>
        <w:t xml:space="preserve"> RENTAL PROPERTY REHABILITATIONS/CCONSTRUCTIONS</w:t>
      </w:r>
    </w:p>
    <w:p w:rsidR="00CD1CF6" w:rsidRDefault="00CD1CF6" w:rsidP="00CD1CF6">
      <w:pPr>
        <w:widowControl w:val="0"/>
        <w:rPr>
          <w:sz w:val="24"/>
        </w:rPr>
      </w:pPr>
      <w:r>
        <w:rPr>
          <w:sz w:val="24"/>
        </w:rPr>
        <w:t>_____</w:t>
      </w:r>
      <w:r>
        <w:rPr>
          <w:sz w:val="24"/>
        </w:rPr>
        <w:tab/>
        <w:t>Notice to Proceed</w:t>
      </w:r>
    </w:p>
    <w:p w:rsidR="00CD1CF6" w:rsidRDefault="00CD1CF6" w:rsidP="00CD1CF6">
      <w:pPr>
        <w:widowControl w:val="0"/>
        <w:rPr>
          <w:sz w:val="24"/>
        </w:rPr>
      </w:pPr>
      <w:r>
        <w:rPr>
          <w:sz w:val="24"/>
        </w:rPr>
        <w:t>_____  Building Permit</w:t>
      </w:r>
    </w:p>
    <w:p w:rsidR="00CD1CF6" w:rsidRDefault="00CD1CF6" w:rsidP="00CD1CF6">
      <w:pPr>
        <w:widowControl w:val="0"/>
        <w:rPr>
          <w:sz w:val="24"/>
        </w:rPr>
      </w:pPr>
    </w:p>
    <w:p w:rsidR="00CD1CF6" w:rsidRDefault="00CD1CF6" w:rsidP="00CD1CF6">
      <w:pPr>
        <w:widowControl w:val="0"/>
        <w:rPr>
          <w:sz w:val="24"/>
        </w:rPr>
      </w:pPr>
      <w:r>
        <w:rPr>
          <w:sz w:val="24"/>
        </w:rPr>
        <w:t>For Each Interim Draw Payment:</w:t>
      </w:r>
    </w:p>
    <w:p w:rsidR="00CD1CF6" w:rsidRDefault="00CD1CF6" w:rsidP="00CD1CF6">
      <w:pPr>
        <w:widowControl w:val="0"/>
        <w:rPr>
          <w:sz w:val="24"/>
        </w:rPr>
      </w:pPr>
      <w:r>
        <w:rPr>
          <w:sz w:val="24"/>
        </w:rPr>
        <w:tab/>
        <w:t>_____  Inspection Report Indicating Progress Sufficient to Support Draw Applied For</w:t>
      </w:r>
    </w:p>
    <w:p w:rsidR="00CD1CF6" w:rsidRDefault="00CD1CF6" w:rsidP="00CD1CF6">
      <w:pPr>
        <w:widowControl w:val="0"/>
        <w:rPr>
          <w:sz w:val="24"/>
        </w:rPr>
      </w:pPr>
      <w:r>
        <w:rPr>
          <w:sz w:val="24"/>
        </w:rPr>
        <w:tab/>
        <w:t>_____  Documents Required Prior to Payment Form, and Documents Referenced Therein</w:t>
      </w:r>
    </w:p>
    <w:p w:rsidR="00CD1CF6" w:rsidRDefault="00CD1CF6" w:rsidP="00CD1CF6">
      <w:pPr>
        <w:widowControl w:val="0"/>
        <w:ind w:firstLine="720"/>
        <w:rPr>
          <w:sz w:val="24"/>
        </w:rPr>
      </w:pPr>
      <w:r>
        <w:rPr>
          <w:sz w:val="24"/>
        </w:rPr>
        <w:t>_____</w:t>
      </w:r>
      <w:r>
        <w:rPr>
          <w:sz w:val="24"/>
        </w:rPr>
        <w:tab/>
        <w:t xml:space="preserve">Request for Payment </w:t>
      </w:r>
    </w:p>
    <w:p w:rsidR="00CD1CF6" w:rsidRDefault="00CD1CF6" w:rsidP="00CD1CF6">
      <w:pPr>
        <w:widowControl w:val="0"/>
        <w:rPr>
          <w:sz w:val="24"/>
        </w:rPr>
      </w:pPr>
      <w:r>
        <w:rPr>
          <w:sz w:val="24"/>
        </w:rPr>
        <w:t xml:space="preserve">  </w:t>
      </w:r>
    </w:p>
    <w:p w:rsidR="00CD1CF6" w:rsidRDefault="00CD1CF6" w:rsidP="00CD1CF6">
      <w:pPr>
        <w:widowControl w:val="0"/>
        <w:rPr>
          <w:sz w:val="24"/>
        </w:rPr>
      </w:pPr>
      <w:r>
        <w:rPr>
          <w:sz w:val="24"/>
        </w:rPr>
        <w:t>For Final Draw Payment:</w:t>
      </w:r>
    </w:p>
    <w:p w:rsidR="00CD1CF6" w:rsidRDefault="00CD1CF6" w:rsidP="00CD1CF6">
      <w:pPr>
        <w:widowControl w:val="0"/>
        <w:rPr>
          <w:sz w:val="24"/>
        </w:rPr>
      </w:pPr>
      <w:r>
        <w:rPr>
          <w:sz w:val="24"/>
        </w:rPr>
        <w:t>_____  Certificate of Occupancy</w:t>
      </w:r>
    </w:p>
    <w:p w:rsidR="00CD1CF6" w:rsidRDefault="00CD1CF6" w:rsidP="00CD1CF6">
      <w:pPr>
        <w:widowControl w:val="0"/>
        <w:rPr>
          <w:sz w:val="24"/>
        </w:rPr>
      </w:pPr>
      <w:r>
        <w:rPr>
          <w:sz w:val="24"/>
        </w:rPr>
        <w:t>_____  HQS Inspection Report</w:t>
      </w:r>
    </w:p>
    <w:p w:rsidR="00CD1CF6" w:rsidRDefault="00CD1CF6" w:rsidP="00CD1CF6">
      <w:pPr>
        <w:widowControl w:val="0"/>
        <w:rPr>
          <w:sz w:val="24"/>
        </w:rPr>
      </w:pPr>
      <w:r>
        <w:rPr>
          <w:sz w:val="24"/>
        </w:rPr>
        <w:t>_____  Manufacturer’s and Supplier’s Warranties and Guarantees</w:t>
      </w:r>
    </w:p>
    <w:p w:rsidR="00CD1CF6" w:rsidRDefault="00CD1CF6" w:rsidP="00CD1CF6">
      <w:pPr>
        <w:widowControl w:val="0"/>
        <w:rPr>
          <w:sz w:val="24"/>
        </w:rPr>
      </w:pPr>
      <w:r>
        <w:rPr>
          <w:sz w:val="24"/>
        </w:rPr>
        <w:t>_____  Final Documents Required Prior to Payment Form, and Documents Referenced Therein</w:t>
      </w:r>
    </w:p>
    <w:p w:rsidR="00CD1CF6" w:rsidRDefault="00CD1CF6" w:rsidP="00CD1CF6">
      <w:pPr>
        <w:widowControl w:val="0"/>
        <w:rPr>
          <w:sz w:val="24"/>
        </w:rPr>
      </w:pPr>
      <w:r>
        <w:rPr>
          <w:sz w:val="24"/>
        </w:rPr>
        <w:t>_____</w:t>
      </w:r>
      <w:r>
        <w:rPr>
          <w:sz w:val="24"/>
        </w:rPr>
        <w:tab/>
        <w:t xml:space="preserve">Inspection and Punch List Report </w:t>
      </w:r>
    </w:p>
    <w:p w:rsidR="00CD1CF6" w:rsidRDefault="00CD1CF6" w:rsidP="00CD1CF6">
      <w:pPr>
        <w:widowControl w:val="0"/>
        <w:rPr>
          <w:sz w:val="24"/>
        </w:rPr>
      </w:pPr>
      <w:r>
        <w:rPr>
          <w:sz w:val="24"/>
        </w:rPr>
        <w:t>_____</w:t>
      </w:r>
      <w:r>
        <w:rPr>
          <w:sz w:val="24"/>
        </w:rPr>
        <w:tab/>
        <w:t>Contractor’s Final Release of Liens</w:t>
      </w:r>
    </w:p>
    <w:p w:rsidR="00CD1CF6" w:rsidRDefault="00CD1CF6" w:rsidP="00CD1CF6">
      <w:pPr>
        <w:widowControl w:val="0"/>
        <w:rPr>
          <w:sz w:val="24"/>
        </w:rPr>
      </w:pPr>
      <w:r>
        <w:rPr>
          <w:sz w:val="24"/>
        </w:rPr>
        <w:t>_____  Contractor’s Affidavit of Final Payment</w:t>
      </w:r>
    </w:p>
    <w:p w:rsidR="00CD1CF6" w:rsidRDefault="00CD1CF6" w:rsidP="00CD1CF6">
      <w:pPr>
        <w:widowControl w:val="0"/>
        <w:rPr>
          <w:sz w:val="24"/>
        </w:rPr>
      </w:pPr>
      <w:r>
        <w:rPr>
          <w:sz w:val="24"/>
        </w:rPr>
        <w:t>_____  Notice of Completion</w:t>
      </w:r>
    </w:p>
    <w:p w:rsidR="00CD1CF6" w:rsidRDefault="00CD1CF6" w:rsidP="00CD1CF6">
      <w:pPr>
        <w:widowControl w:val="0"/>
        <w:rPr>
          <w:sz w:val="24"/>
        </w:rPr>
      </w:pPr>
      <w:r>
        <w:rPr>
          <w:sz w:val="24"/>
        </w:rPr>
        <w:t>_____</w:t>
      </w:r>
      <w:r>
        <w:rPr>
          <w:sz w:val="24"/>
        </w:rPr>
        <w:tab/>
        <w:t xml:space="preserve">Certification Of Completion and Final Inspection </w:t>
      </w:r>
    </w:p>
    <w:p w:rsidR="00CD1CF6" w:rsidRDefault="00CD1CF6" w:rsidP="00CD1CF6">
      <w:pPr>
        <w:widowControl w:val="0"/>
        <w:rPr>
          <w:sz w:val="24"/>
        </w:rPr>
      </w:pPr>
      <w:r>
        <w:rPr>
          <w:sz w:val="24"/>
        </w:rPr>
        <w:t>_____</w:t>
      </w:r>
      <w:r>
        <w:rPr>
          <w:sz w:val="24"/>
        </w:rPr>
        <w:tab/>
        <w:t>Copies of Contractor Payments (Canceled checks, front and back)</w:t>
      </w:r>
    </w:p>
    <w:p w:rsidR="00CD1CF6" w:rsidRDefault="00CD1CF6" w:rsidP="00CD1CF6">
      <w:pPr>
        <w:widowControl w:val="0"/>
        <w:rPr>
          <w:sz w:val="24"/>
        </w:rPr>
      </w:pPr>
      <w:r>
        <w:rPr>
          <w:sz w:val="24"/>
        </w:rPr>
        <w:t>_____</w:t>
      </w:r>
      <w:r>
        <w:rPr>
          <w:sz w:val="24"/>
        </w:rPr>
        <w:tab/>
        <w:t>Record of Follow</w:t>
      </w:r>
      <w:r>
        <w:rPr>
          <w:sz w:val="24"/>
        </w:rPr>
        <w:noBreakHyphen/>
        <w:t>Up Visits</w:t>
      </w:r>
    </w:p>
    <w:p w:rsidR="00CD1CF6" w:rsidRDefault="00CD1CF6" w:rsidP="00CD1CF6">
      <w:pPr>
        <w:widowControl w:val="0"/>
        <w:rPr>
          <w:sz w:val="24"/>
        </w:rPr>
      </w:pPr>
      <w:r>
        <w:rPr>
          <w:sz w:val="24"/>
        </w:rPr>
        <w:t>_____</w:t>
      </w:r>
      <w:r>
        <w:rPr>
          <w:sz w:val="24"/>
        </w:rPr>
        <w:tab/>
        <w:t>Written Complaints and Resolution, Correspondence</w:t>
      </w:r>
    </w:p>
    <w:p w:rsidR="00CD1CF6" w:rsidRDefault="00CD1CF6" w:rsidP="00CD1CF6">
      <w:pPr>
        <w:widowControl w:val="0"/>
        <w:tabs>
          <w:tab w:val="left" w:pos="9630"/>
        </w:tabs>
        <w:ind w:right="-180"/>
        <w:rPr>
          <w:sz w:val="24"/>
        </w:rPr>
      </w:pPr>
    </w:p>
    <w:p w:rsidR="005F3324" w:rsidRDefault="00CA2900" w:rsidP="005F3324">
      <w:pPr>
        <w:widowControl w:val="0"/>
        <w:rPr>
          <w:sz w:val="24"/>
        </w:rPr>
      </w:pPr>
      <w:r>
        <w:rPr>
          <w:b/>
          <w:sz w:val="24"/>
        </w:rPr>
        <w:t>11</w:t>
      </w:r>
      <w:r w:rsidR="005F3324">
        <w:rPr>
          <w:b/>
          <w:sz w:val="24"/>
        </w:rPr>
        <w:t>. RENTAL HOUSING FILE</w:t>
      </w:r>
    </w:p>
    <w:p w:rsidR="005F3324" w:rsidRDefault="005F3324" w:rsidP="005F3324">
      <w:pPr>
        <w:widowControl w:val="0"/>
        <w:rPr>
          <w:sz w:val="24"/>
        </w:rPr>
      </w:pPr>
      <w:r>
        <w:rPr>
          <w:sz w:val="24"/>
        </w:rPr>
        <w:t>_____</w:t>
      </w:r>
      <w:r>
        <w:rPr>
          <w:sz w:val="24"/>
        </w:rPr>
        <w:tab/>
        <w:t xml:space="preserve">Owner’s Rental Housing Policies and Procedures and Evidence of Adoption </w:t>
      </w:r>
    </w:p>
    <w:p w:rsidR="005F3324" w:rsidRDefault="005F3324" w:rsidP="005F3324">
      <w:pPr>
        <w:widowControl w:val="0"/>
        <w:rPr>
          <w:sz w:val="24"/>
        </w:rPr>
      </w:pPr>
      <w:r>
        <w:rPr>
          <w:sz w:val="24"/>
        </w:rPr>
        <w:t>_____</w:t>
      </w:r>
      <w:r>
        <w:rPr>
          <w:sz w:val="24"/>
        </w:rPr>
        <w:tab/>
        <w:t>Waiting Lists</w:t>
      </w:r>
    </w:p>
    <w:p w:rsidR="005F3324" w:rsidRDefault="005F3324" w:rsidP="005F3324">
      <w:pPr>
        <w:widowControl w:val="0"/>
        <w:rPr>
          <w:sz w:val="24"/>
        </w:rPr>
      </w:pPr>
      <w:r>
        <w:rPr>
          <w:sz w:val="24"/>
        </w:rPr>
        <w:t>_____</w:t>
      </w:r>
      <w:r>
        <w:rPr>
          <w:sz w:val="24"/>
        </w:rPr>
        <w:tab/>
        <w:t>Rent and Utility Allowance Guidelines</w:t>
      </w:r>
    </w:p>
    <w:p w:rsidR="005F3324" w:rsidRDefault="005F3324" w:rsidP="005F3324">
      <w:pPr>
        <w:widowControl w:val="0"/>
        <w:rPr>
          <w:sz w:val="24"/>
        </w:rPr>
      </w:pPr>
      <w:r>
        <w:rPr>
          <w:sz w:val="24"/>
        </w:rPr>
        <w:t>_____</w:t>
      </w:r>
      <w:r>
        <w:rPr>
          <w:sz w:val="24"/>
        </w:rPr>
        <w:tab/>
        <w:t xml:space="preserve">Initial Occupancy Profile </w:t>
      </w:r>
    </w:p>
    <w:p w:rsidR="005F3324" w:rsidRDefault="005F3324" w:rsidP="005F3324">
      <w:pPr>
        <w:widowControl w:val="0"/>
        <w:rPr>
          <w:sz w:val="24"/>
        </w:rPr>
      </w:pPr>
      <w:r>
        <w:rPr>
          <w:sz w:val="24"/>
        </w:rPr>
        <w:t>_____  Individual Tenant Records, at Initial Occupancy (Coversheet 13.1 on each tenant file)</w:t>
      </w:r>
    </w:p>
    <w:p w:rsidR="00A60345" w:rsidRDefault="00A60345" w:rsidP="005F3324">
      <w:pPr>
        <w:widowControl w:val="0"/>
        <w:rPr>
          <w:sz w:val="24"/>
        </w:rPr>
      </w:pPr>
    </w:p>
    <w:p w:rsidR="00A60345" w:rsidRPr="00A60345" w:rsidRDefault="00A60345" w:rsidP="005F3324">
      <w:pPr>
        <w:widowControl w:val="0"/>
        <w:rPr>
          <w:b/>
          <w:sz w:val="24"/>
        </w:rPr>
      </w:pPr>
      <w:r w:rsidRPr="00A60345">
        <w:rPr>
          <w:b/>
          <w:sz w:val="24"/>
        </w:rPr>
        <w:t>12. TENANT FILE</w:t>
      </w:r>
    </w:p>
    <w:p w:rsidR="00A60345" w:rsidRPr="005D7E13" w:rsidRDefault="00A60345" w:rsidP="00A60345">
      <w:pPr>
        <w:rPr>
          <w:sz w:val="24"/>
          <w:szCs w:val="24"/>
        </w:rPr>
      </w:pPr>
      <w:r w:rsidRPr="005D7E13">
        <w:rPr>
          <w:sz w:val="24"/>
          <w:szCs w:val="24"/>
        </w:rPr>
        <w:t>____ Application</w:t>
      </w:r>
    </w:p>
    <w:p w:rsidR="00A60345" w:rsidRPr="005D7E13" w:rsidRDefault="00A60345" w:rsidP="00A60345">
      <w:pPr>
        <w:rPr>
          <w:sz w:val="24"/>
          <w:szCs w:val="24"/>
        </w:rPr>
      </w:pPr>
      <w:r w:rsidRPr="005D7E13">
        <w:rPr>
          <w:sz w:val="24"/>
          <w:szCs w:val="24"/>
        </w:rPr>
        <w:t>____ Initial Income Verification</w:t>
      </w:r>
    </w:p>
    <w:p w:rsidR="00A60345" w:rsidRPr="005D7E13" w:rsidRDefault="00A60345" w:rsidP="00A60345">
      <w:pPr>
        <w:rPr>
          <w:sz w:val="24"/>
          <w:szCs w:val="24"/>
        </w:rPr>
      </w:pPr>
      <w:r>
        <w:rPr>
          <w:sz w:val="24"/>
          <w:szCs w:val="24"/>
        </w:rPr>
        <w:t xml:space="preserve">____ </w:t>
      </w:r>
      <w:r w:rsidRPr="005D7E13">
        <w:rPr>
          <w:sz w:val="24"/>
          <w:szCs w:val="24"/>
        </w:rPr>
        <w:t>Eligibility Determination</w:t>
      </w:r>
    </w:p>
    <w:p w:rsidR="00A60345" w:rsidRPr="005D7E13" w:rsidRDefault="00A60345" w:rsidP="00A60345">
      <w:pPr>
        <w:rPr>
          <w:sz w:val="24"/>
          <w:szCs w:val="24"/>
        </w:rPr>
      </w:pPr>
      <w:r w:rsidRPr="005D7E13">
        <w:rPr>
          <w:sz w:val="24"/>
          <w:szCs w:val="24"/>
        </w:rPr>
        <w:t>____ Disclosure of Information on Lead-Based Paint</w:t>
      </w:r>
    </w:p>
    <w:p w:rsidR="00A60345" w:rsidRPr="005D7E13" w:rsidRDefault="00A60345" w:rsidP="00A60345">
      <w:pPr>
        <w:rPr>
          <w:sz w:val="24"/>
          <w:szCs w:val="24"/>
        </w:rPr>
      </w:pPr>
      <w:r w:rsidRPr="005D7E13">
        <w:rPr>
          <w:sz w:val="24"/>
          <w:szCs w:val="24"/>
        </w:rPr>
        <w:t>____ Initial Lease Agreement</w:t>
      </w:r>
    </w:p>
    <w:p w:rsidR="00A60345" w:rsidRPr="005D7E13" w:rsidRDefault="00A60345" w:rsidP="00A60345">
      <w:pPr>
        <w:rPr>
          <w:sz w:val="24"/>
          <w:szCs w:val="24"/>
        </w:rPr>
      </w:pPr>
      <w:r w:rsidRPr="005D7E13">
        <w:rPr>
          <w:sz w:val="24"/>
          <w:szCs w:val="24"/>
        </w:rPr>
        <w:t>____ Utility Allowance Sheet</w:t>
      </w:r>
    </w:p>
    <w:p w:rsidR="00A60345" w:rsidRPr="005D7E13" w:rsidRDefault="00A60345" w:rsidP="00A60345">
      <w:pPr>
        <w:rPr>
          <w:sz w:val="24"/>
          <w:szCs w:val="24"/>
        </w:rPr>
      </w:pPr>
      <w:r w:rsidRPr="005D7E13">
        <w:rPr>
          <w:sz w:val="24"/>
          <w:szCs w:val="24"/>
        </w:rPr>
        <w:t>____ Rent Limit Calculation</w:t>
      </w:r>
    </w:p>
    <w:p w:rsidR="00A60345" w:rsidRPr="005D7E13" w:rsidRDefault="00A60345" w:rsidP="00A60345">
      <w:pPr>
        <w:rPr>
          <w:sz w:val="24"/>
          <w:szCs w:val="24"/>
        </w:rPr>
      </w:pPr>
      <w:r w:rsidRPr="005D7E13">
        <w:rPr>
          <w:sz w:val="24"/>
          <w:szCs w:val="24"/>
        </w:rPr>
        <w:t>____ Security Deposit Installment Agreement (if applicable)</w:t>
      </w:r>
    </w:p>
    <w:p w:rsidR="00A60345" w:rsidRDefault="00A60345" w:rsidP="00A60345">
      <w:pPr>
        <w:widowControl w:val="0"/>
        <w:rPr>
          <w:sz w:val="24"/>
        </w:rPr>
      </w:pPr>
      <w:r w:rsidRPr="005D7E13">
        <w:rPr>
          <w:sz w:val="24"/>
          <w:szCs w:val="24"/>
        </w:rPr>
        <w:t>____ Signed Copies of the Fair Housing</w:t>
      </w:r>
    </w:p>
    <w:p w:rsidR="00A60345" w:rsidRDefault="00A60345" w:rsidP="005F3324">
      <w:pPr>
        <w:widowControl w:val="0"/>
        <w:rPr>
          <w:sz w:val="24"/>
        </w:rPr>
      </w:pPr>
    </w:p>
    <w:p w:rsidR="00A60345" w:rsidRDefault="00A60345" w:rsidP="005F3324">
      <w:pPr>
        <w:widowControl w:val="0"/>
        <w:rPr>
          <w:sz w:val="24"/>
        </w:rPr>
      </w:pPr>
    </w:p>
    <w:p w:rsidR="005F3324" w:rsidRDefault="005F3324" w:rsidP="00CD1CF6">
      <w:pPr>
        <w:widowControl w:val="0"/>
        <w:tabs>
          <w:tab w:val="left" w:pos="9630"/>
        </w:tabs>
        <w:ind w:right="-180"/>
        <w:rPr>
          <w:sz w:val="24"/>
        </w:rPr>
      </w:pPr>
    </w:p>
    <w:p w:rsidR="00E503F6" w:rsidRDefault="00E503F6" w:rsidP="006E35AD">
      <w:pPr>
        <w:tabs>
          <w:tab w:val="left" w:pos="90"/>
          <w:tab w:val="left" w:pos="180"/>
        </w:tabs>
        <w:spacing w:before="120"/>
        <w:jc w:val="both"/>
        <w:rPr>
          <w:rFonts w:ascii="Helvetica" w:hAnsi="Helvetica"/>
          <w:sz w:val="24"/>
        </w:rPr>
      </w:pPr>
    </w:p>
    <w:sectPr w:rsidR="00E503F6" w:rsidSect="003202E9">
      <w:footerReference w:type="default" r:id="rId8"/>
      <w:pgSz w:w="12240" w:h="15840"/>
      <w:pgMar w:top="936" w:right="1440" w:bottom="1152" w:left="1260" w:header="576"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CDF" w:rsidRDefault="00376CDF">
      <w:r>
        <w:separator/>
      </w:r>
    </w:p>
  </w:endnote>
  <w:endnote w:type="continuationSeparator" w:id="0">
    <w:p w:rsidR="00376CDF" w:rsidRDefault="0037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B7" w:rsidRDefault="003C39B7" w:rsidP="00F220FE">
    <w:pPr>
      <w:pStyle w:val="Footer"/>
      <w:pBdr>
        <w:top w:val="single" w:sz="8" w:space="1" w:color="auto"/>
      </w:pBdr>
      <w:tabs>
        <w:tab w:val="clear" w:pos="4320"/>
        <w:tab w:val="clear" w:pos="8640"/>
        <w:tab w:val="center" w:pos="-1800"/>
        <w:tab w:val="left" w:pos="9540"/>
        <w:tab w:val="left" w:pos="16560"/>
        <w:tab w:val="left" w:pos="19350"/>
        <w:tab w:val="center" w:pos="19440"/>
      </w:tabs>
      <w:rPr>
        <w:rFonts w:ascii="Helvetica" w:hAnsi="Helvetica"/>
      </w:rPr>
    </w:pPr>
    <w:r>
      <w:rPr>
        <w:rFonts w:ascii="Helvetica" w:hAnsi="Helvetica"/>
      </w:rPr>
      <w:tab/>
    </w:r>
    <w:r>
      <w:rPr>
        <w:rStyle w:val="PageNumber"/>
      </w:rPr>
      <w:fldChar w:fldCharType="begin"/>
    </w:r>
    <w:r>
      <w:rPr>
        <w:rStyle w:val="PageNumber"/>
      </w:rPr>
      <w:instrText xml:space="preserve"> PAGE </w:instrText>
    </w:r>
    <w:r>
      <w:rPr>
        <w:rStyle w:val="PageNumber"/>
      </w:rPr>
      <w:fldChar w:fldCharType="separate"/>
    </w:r>
    <w:r w:rsidR="00E0039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CDF" w:rsidRDefault="00376CDF">
      <w:r>
        <w:separator/>
      </w:r>
    </w:p>
  </w:footnote>
  <w:footnote w:type="continuationSeparator" w:id="0">
    <w:p w:rsidR="00376CDF" w:rsidRDefault="00376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542F"/>
    <w:multiLevelType w:val="singleLevel"/>
    <w:tmpl w:val="9B5C8888"/>
    <w:lvl w:ilvl="0">
      <w:start w:val="1"/>
      <w:numFmt w:val="decimal"/>
      <w:lvlText w:val="%1."/>
      <w:lvlJc w:val="left"/>
      <w:pPr>
        <w:tabs>
          <w:tab w:val="num" w:pos="720"/>
        </w:tabs>
        <w:ind w:left="720" w:hanging="720"/>
      </w:pPr>
      <w:rPr>
        <w:rFonts w:hint="default"/>
      </w:rPr>
    </w:lvl>
  </w:abstractNum>
  <w:abstractNum w:abstractNumId="1" w15:restartNumberingAfterBreak="0">
    <w:nsid w:val="0DB6368A"/>
    <w:multiLevelType w:val="hybridMultilevel"/>
    <w:tmpl w:val="62BE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A795E"/>
    <w:multiLevelType w:val="singleLevel"/>
    <w:tmpl w:val="3200A588"/>
    <w:lvl w:ilvl="0">
      <w:start w:val="1"/>
      <w:numFmt w:val="lowerLetter"/>
      <w:lvlText w:val="%1."/>
      <w:lvlJc w:val="left"/>
      <w:pPr>
        <w:tabs>
          <w:tab w:val="num" w:pos="720"/>
        </w:tabs>
        <w:ind w:left="720" w:hanging="360"/>
      </w:pPr>
      <w:rPr>
        <w:sz w:val="24"/>
      </w:rPr>
    </w:lvl>
  </w:abstractNum>
  <w:abstractNum w:abstractNumId="3" w15:restartNumberingAfterBreak="0">
    <w:nsid w:val="3BA02095"/>
    <w:multiLevelType w:val="hybridMultilevel"/>
    <w:tmpl w:val="9DD8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E0F59"/>
    <w:multiLevelType w:val="hybridMultilevel"/>
    <w:tmpl w:val="1738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43583"/>
    <w:multiLevelType w:val="multilevel"/>
    <w:tmpl w:val="57F49800"/>
    <w:lvl w:ilvl="0">
      <w:start w:val="12"/>
      <w:numFmt w:val="decimal"/>
      <w:lvlText w:val="%1"/>
      <w:lvlJc w:val="left"/>
      <w:pPr>
        <w:tabs>
          <w:tab w:val="num" w:pos="795"/>
        </w:tabs>
        <w:ind w:left="795" w:hanging="795"/>
      </w:pPr>
      <w:rPr>
        <w:rFonts w:hint="default"/>
        <w:b w:val="0"/>
      </w:rPr>
    </w:lvl>
    <w:lvl w:ilvl="1">
      <w:start w:val="3"/>
      <w:numFmt w:val="decimal"/>
      <w:lvlText w:val="%1.%2"/>
      <w:lvlJc w:val="left"/>
      <w:pPr>
        <w:tabs>
          <w:tab w:val="num" w:pos="795"/>
        </w:tabs>
        <w:ind w:left="795" w:hanging="795"/>
      </w:pPr>
      <w:rPr>
        <w:rFonts w:hint="default"/>
        <w:b w:val="0"/>
      </w:rPr>
    </w:lvl>
    <w:lvl w:ilvl="2">
      <w:start w:val="1"/>
      <w:numFmt w:val="decimal"/>
      <w:lvlText w:val="%1.%2.%3"/>
      <w:lvlJc w:val="left"/>
      <w:pPr>
        <w:tabs>
          <w:tab w:val="num" w:pos="795"/>
        </w:tabs>
        <w:ind w:left="795" w:hanging="795"/>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69A4DB2"/>
    <w:multiLevelType w:val="hybridMultilevel"/>
    <w:tmpl w:val="89920B30"/>
    <w:lvl w:ilvl="0" w:tplc="D0A8413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802FE3"/>
    <w:multiLevelType w:val="singleLevel"/>
    <w:tmpl w:val="968AA89C"/>
    <w:lvl w:ilvl="0">
      <w:start w:val="1"/>
      <w:numFmt w:val="decimal"/>
      <w:lvlText w:val="%1"/>
      <w:lvlJc w:val="left"/>
      <w:pPr>
        <w:tabs>
          <w:tab w:val="num" w:pos="720"/>
        </w:tabs>
        <w:ind w:left="720" w:hanging="720"/>
      </w:pPr>
      <w:rPr>
        <w:rFonts w:hint="default"/>
      </w:rPr>
    </w:lvl>
  </w:abstractNum>
  <w:num w:numId="1">
    <w:abstractNumId w:val="5"/>
  </w:num>
  <w:num w:numId="2">
    <w:abstractNumId w:val="2"/>
  </w:num>
  <w:num w:numId="3">
    <w:abstractNumId w:val="6"/>
  </w:num>
  <w:num w:numId="4">
    <w:abstractNumId w:val="7"/>
  </w:num>
  <w:num w:numId="5">
    <w:abstractNumId w:val="0"/>
  </w:num>
  <w:num w:numId="6">
    <w:abstractNumId w:val="4"/>
  </w:num>
  <w:num w:numId="7">
    <w:abstractNumId w:val="3"/>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44"/>
    <w:rsid w:val="0003190C"/>
    <w:rsid w:val="00041A45"/>
    <w:rsid w:val="000540DC"/>
    <w:rsid w:val="000964D8"/>
    <w:rsid w:val="000C6275"/>
    <w:rsid w:val="0013510E"/>
    <w:rsid w:val="0013679C"/>
    <w:rsid w:val="00150843"/>
    <w:rsid w:val="00151B41"/>
    <w:rsid w:val="001569F9"/>
    <w:rsid w:val="001929F5"/>
    <w:rsid w:val="001B669E"/>
    <w:rsid w:val="001E33C3"/>
    <w:rsid w:val="001F08E5"/>
    <w:rsid w:val="00230372"/>
    <w:rsid w:val="0026147B"/>
    <w:rsid w:val="00287DD4"/>
    <w:rsid w:val="002A0354"/>
    <w:rsid w:val="002A062A"/>
    <w:rsid w:val="002A064D"/>
    <w:rsid w:val="002A4025"/>
    <w:rsid w:val="002A4A5B"/>
    <w:rsid w:val="002A5E1A"/>
    <w:rsid w:val="002A5EE2"/>
    <w:rsid w:val="003100D5"/>
    <w:rsid w:val="0031069A"/>
    <w:rsid w:val="003146A8"/>
    <w:rsid w:val="003202E9"/>
    <w:rsid w:val="00324F34"/>
    <w:rsid w:val="00325B70"/>
    <w:rsid w:val="00372996"/>
    <w:rsid w:val="00376CDF"/>
    <w:rsid w:val="00382E33"/>
    <w:rsid w:val="003A6747"/>
    <w:rsid w:val="003C39B7"/>
    <w:rsid w:val="003D458F"/>
    <w:rsid w:val="003E69D3"/>
    <w:rsid w:val="003F550E"/>
    <w:rsid w:val="00442285"/>
    <w:rsid w:val="004610C3"/>
    <w:rsid w:val="00483D61"/>
    <w:rsid w:val="004843E2"/>
    <w:rsid w:val="004D3580"/>
    <w:rsid w:val="0050191C"/>
    <w:rsid w:val="00513145"/>
    <w:rsid w:val="005217EA"/>
    <w:rsid w:val="005275CE"/>
    <w:rsid w:val="00561080"/>
    <w:rsid w:val="005626AC"/>
    <w:rsid w:val="005A2088"/>
    <w:rsid w:val="005C74F6"/>
    <w:rsid w:val="005F3324"/>
    <w:rsid w:val="006102ED"/>
    <w:rsid w:val="00635F6D"/>
    <w:rsid w:val="006374C3"/>
    <w:rsid w:val="006659B1"/>
    <w:rsid w:val="00687C26"/>
    <w:rsid w:val="006C1172"/>
    <w:rsid w:val="006E35AD"/>
    <w:rsid w:val="006E526C"/>
    <w:rsid w:val="006F554E"/>
    <w:rsid w:val="007371D8"/>
    <w:rsid w:val="00760236"/>
    <w:rsid w:val="007A75D0"/>
    <w:rsid w:val="007C0A06"/>
    <w:rsid w:val="007C3544"/>
    <w:rsid w:val="007E5CDD"/>
    <w:rsid w:val="00800101"/>
    <w:rsid w:val="00807706"/>
    <w:rsid w:val="00826CAA"/>
    <w:rsid w:val="00853D3B"/>
    <w:rsid w:val="008D5344"/>
    <w:rsid w:val="008E1734"/>
    <w:rsid w:val="00910F43"/>
    <w:rsid w:val="00912968"/>
    <w:rsid w:val="00933C11"/>
    <w:rsid w:val="00946639"/>
    <w:rsid w:val="00954BB7"/>
    <w:rsid w:val="00970133"/>
    <w:rsid w:val="00972728"/>
    <w:rsid w:val="00993F00"/>
    <w:rsid w:val="009A0A77"/>
    <w:rsid w:val="009C43A1"/>
    <w:rsid w:val="009C43C7"/>
    <w:rsid w:val="009C783F"/>
    <w:rsid w:val="009D4087"/>
    <w:rsid w:val="00A60345"/>
    <w:rsid w:val="00A62240"/>
    <w:rsid w:val="00A6795D"/>
    <w:rsid w:val="00A809CD"/>
    <w:rsid w:val="00AA02ED"/>
    <w:rsid w:val="00AF338E"/>
    <w:rsid w:val="00B20158"/>
    <w:rsid w:val="00B3244A"/>
    <w:rsid w:val="00B51E1E"/>
    <w:rsid w:val="00BA4E8D"/>
    <w:rsid w:val="00BC18B5"/>
    <w:rsid w:val="00C049B6"/>
    <w:rsid w:val="00C24CE7"/>
    <w:rsid w:val="00C63DA9"/>
    <w:rsid w:val="00C67EEC"/>
    <w:rsid w:val="00C96274"/>
    <w:rsid w:val="00CA2900"/>
    <w:rsid w:val="00CA6579"/>
    <w:rsid w:val="00CC4EF6"/>
    <w:rsid w:val="00CD1CF6"/>
    <w:rsid w:val="00CE1516"/>
    <w:rsid w:val="00D25011"/>
    <w:rsid w:val="00D25B2F"/>
    <w:rsid w:val="00D27B07"/>
    <w:rsid w:val="00D7393C"/>
    <w:rsid w:val="00D9360B"/>
    <w:rsid w:val="00DB7637"/>
    <w:rsid w:val="00DB7786"/>
    <w:rsid w:val="00E00396"/>
    <w:rsid w:val="00E15DE8"/>
    <w:rsid w:val="00E36D15"/>
    <w:rsid w:val="00E4112F"/>
    <w:rsid w:val="00E473F0"/>
    <w:rsid w:val="00E503F6"/>
    <w:rsid w:val="00E81EFD"/>
    <w:rsid w:val="00EA43F0"/>
    <w:rsid w:val="00EB06BE"/>
    <w:rsid w:val="00EB0C50"/>
    <w:rsid w:val="00EE1AA4"/>
    <w:rsid w:val="00EF48F2"/>
    <w:rsid w:val="00F04583"/>
    <w:rsid w:val="00F220FE"/>
    <w:rsid w:val="00F443F4"/>
    <w:rsid w:val="00F55428"/>
    <w:rsid w:val="00F63B5C"/>
    <w:rsid w:val="00FA3174"/>
    <w:rsid w:val="00FC5A9F"/>
    <w:rsid w:val="00FD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time"/>
  <w:shapeDefaults>
    <o:shapedefaults v:ext="edit" spidmax="2049"/>
    <o:shapelayout v:ext="edit">
      <o:idmap v:ext="edit" data="1"/>
    </o:shapelayout>
  </w:shapeDefaults>
  <w:decimalSymbol w:val="."/>
  <w:listSeparator w:val=","/>
  <w15:chartTrackingRefBased/>
  <w15:docId w15:val="{8006ACE3-BA5C-4B94-BE3B-B03E5B88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keepLines/>
      <w:pBdr>
        <w:top w:val="single" w:sz="12" w:space="6" w:color="auto" w:shadow="1"/>
        <w:left w:val="single" w:sz="12" w:space="6" w:color="auto" w:shadow="1"/>
        <w:bottom w:val="single" w:sz="12" w:space="6" w:color="auto" w:shadow="1"/>
        <w:right w:val="single" w:sz="12" w:space="6" w:color="auto" w:shadow="1"/>
      </w:pBdr>
      <w:spacing w:before="720" w:line="240" w:lineRule="atLeast"/>
      <w:jc w:val="center"/>
      <w:outlineLvl w:val="0"/>
    </w:pPr>
    <w:rPr>
      <w:rFonts w:ascii="Helvetica" w:hAnsi="Helvetica"/>
      <w:b/>
      <w:sz w:val="24"/>
    </w:rPr>
  </w:style>
  <w:style w:type="paragraph" w:styleId="Heading2">
    <w:name w:val="heading 2"/>
    <w:basedOn w:val="Normal"/>
    <w:next w:val="Normal"/>
    <w:qFormat/>
    <w:pPr>
      <w:keepNext/>
      <w:spacing w:line="560" w:lineRule="exact"/>
      <w:jc w:val="right"/>
      <w:outlineLvl w:val="1"/>
    </w:pPr>
    <w:rPr>
      <w:rFonts w:ascii="Helvetica" w:hAnsi="Helvetica"/>
      <w:sz w:val="56"/>
    </w:rPr>
  </w:style>
  <w:style w:type="paragraph" w:styleId="Heading3">
    <w:name w:val="heading 3"/>
    <w:basedOn w:val="Normal"/>
    <w:next w:val="Normal"/>
    <w:qFormat/>
    <w:pPr>
      <w:keepNext/>
      <w:jc w:val="center"/>
      <w:outlineLvl w:val="2"/>
    </w:pPr>
    <w:rPr>
      <w:rFonts w:ascii="Helvetica" w:hAnsi="Helvetica"/>
      <w:b/>
      <w:sz w:val="36"/>
    </w:rPr>
  </w:style>
  <w:style w:type="paragraph" w:styleId="Heading4">
    <w:name w:val="heading 4"/>
    <w:basedOn w:val="Normal"/>
    <w:next w:val="Normal"/>
    <w:qFormat/>
    <w:pPr>
      <w:keepNext/>
      <w:keepLines/>
      <w:pBdr>
        <w:top w:val="double" w:sz="4" w:space="7" w:color="000000"/>
        <w:left w:val="double" w:sz="4" w:space="0" w:color="000000"/>
        <w:bottom w:val="double" w:sz="4" w:space="7" w:color="000000"/>
        <w:right w:val="double" w:sz="4" w:space="0" w:color="000000"/>
      </w:pBdr>
      <w:spacing w:before="480" w:after="120" w:line="260" w:lineRule="atLeast"/>
      <w:jc w:val="center"/>
      <w:outlineLvl w:val="3"/>
    </w:pPr>
    <w:rPr>
      <w:rFonts w:ascii="Helvetica" w:hAnsi="Helvetica"/>
      <w:b/>
      <w:caps/>
      <w:sz w:val="24"/>
    </w:rPr>
  </w:style>
  <w:style w:type="paragraph" w:styleId="Heading5">
    <w:name w:val="heading 5"/>
    <w:basedOn w:val="Normal"/>
    <w:next w:val="Normal"/>
    <w:qFormat/>
    <w:pPr>
      <w:keepNext/>
      <w:spacing w:before="360" w:line="240" w:lineRule="exact"/>
      <w:outlineLvl w:val="4"/>
    </w:pPr>
    <w:rPr>
      <w:rFonts w:ascii="Helvetica" w:hAnsi="Helvetica"/>
      <w:b/>
      <w:sz w:val="24"/>
    </w:rPr>
  </w:style>
  <w:style w:type="paragraph" w:styleId="Heading6">
    <w:name w:val="heading 6"/>
    <w:basedOn w:val="Normal"/>
    <w:next w:val="Normal"/>
    <w:qFormat/>
    <w:pPr>
      <w:keepNext/>
      <w:spacing w:before="480" w:after="240"/>
      <w:outlineLvl w:val="5"/>
    </w:pPr>
    <w:rPr>
      <w:rFonts w:ascii="Helvetica" w:hAnsi="Helvetica"/>
      <w:sz w:val="24"/>
    </w:rPr>
  </w:style>
  <w:style w:type="paragraph" w:styleId="Heading7">
    <w:name w:val="heading 7"/>
    <w:basedOn w:val="Normal"/>
    <w:next w:val="Normal"/>
    <w:qFormat/>
    <w:pPr>
      <w:keepNext/>
      <w:outlineLvl w:val="6"/>
    </w:pPr>
    <w:rPr>
      <w:rFonts w:ascii="Helvetica" w:hAnsi="Helvetica"/>
      <w:b/>
      <w:sz w:val="28"/>
    </w:rPr>
  </w:style>
  <w:style w:type="paragraph" w:styleId="Heading8">
    <w:name w:val="heading 8"/>
    <w:basedOn w:val="Normal"/>
    <w:next w:val="Normal"/>
    <w:qFormat/>
    <w:pPr>
      <w:keepNext/>
      <w:spacing w:before="240" w:line="240" w:lineRule="exact"/>
      <w:jc w:val="center"/>
      <w:outlineLvl w:val="7"/>
    </w:pPr>
    <w:rPr>
      <w:rFonts w:ascii="Helvetica" w:hAnsi="Helvetica"/>
      <w:b/>
      <w:sz w:val="28"/>
    </w:rPr>
  </w:style>
  <w:style w:type="paragraph" w:styleId="Heading9">
    <w:name w:val="heading 9"/>
    <w:basedOn w:val="Normal"/>
    <w:next w:val="Normal"/>
    <w:qFormat/>
    <w:pPr>
      <w:keepNext/>
      <w:pBdr>
        <w:top w:val="single" w:sz="12" w:space="3" w:color="auto"/>
        <w:left w:val="single" w:sz="12" w:space="2" w:color="auto"/>
        <w:bottom w:val="single" w:sz="12" w:space="3" w:color="auto"/>
        <w:right w:val="single" w:sz="12" w:space="2" w:color="auto"/>
      </w:pBdr>
      <w:spacing w:before="240" w:after="120" w:line="240" w:lineRule="atLeast"/>
      <w:jc w:val="center"/>
      <w:outlineLvl w:val="8"/>
    </w:pPr>
    <w:rPr>
      <w:rFonts w:ascii="Helvetica" w:hAnsi="Helvetic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240" w:line="240" w:lineRule="exact"/>
      <w:ind w:left="1440" w:hanging="720"/>
      <w:jc w:val="both"/>
    </w:pPr>
    <w:rPr>
      <w:rFonts w:ascii="Helvetica" w:hAnsi="Helvetica"/>
      <w:sz w:val="24"/>
    </w:rPr>
  </w:style>
  <w:style w:type="paragraph" w:styleId="BodyTextIndent2">
    <w:name w:val="Body Text Indent 2"/>
    <w:basedOn w:val="Normal"/>
    <w:pPr>
      <w:tabs>
        <w:tab w:val="left" w:pos="720"/>
      </w:tabs>
      <w:spacing w:before="240" w:line="240" w:lineRule="exact"/>
      <w:ind w:left="720" w:hanging="720"/>
      <w:jc w:val="both"/>
    </w:pPr>
    <w:rPr>
      <w:rFonts w:ascii="Helvetica" w:hAnsi="Helvetica"/>
      <w:sz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pPr>
      <w:tabs>
        <w:tab w:val="left" w:pos="720"/>
      </w:tabs>
      <w:spacing w:before="240" w:line="240" w:lineRule="exact"/>
      <w:ind w:left="1440" w:hanging="1440"/>
      <w:jc w:val="both"/>
    </w:pPr>
    <w:rPr>
      <w:rFonts w:ascii="Helvetica" w:hAnsi="Helvetica"/>
      <w:sz w:val="24"/>
    </w:rPr>
  </w:style>
  <w:style w:type="paragraph" w:styleId="BodyText">
    <w:name w:val="Body Text"/>
    <w:basedOn w:val="Normal"/>
    <w:pPr>
      <w:spacing w:line="360" w:lineRule="exact"/>
      <w:jc w:val="center"/>
    </w:pPr>
    <w:rPr>
      <w:rFonts w:ascii="Helvetica" w:hAnsi="Helvetica"/>
      <w:b/>
      <w:sz w:val="36"/>
    </w:r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styleId="BodyText2">
    <w:name w:val="Body Text 2"/>
    <w:basedOn w:val="Normal"/>
    <w:rPr>
      <w:rFonts w:ascii="Helvetica" w:hAnsi="Helvetica"/>
      <w:sz w:val="22"/>
    </w:rPr>
  </w:style>
  <w:style w:type="paragraph" w:styleId="BodyText3">
    <w:name w:val="Body Text 3"/>
    <w:basedOn w:val="Normal"/>
    <w:pPr>
      <w:tabs>
        <w:tab w:val="left" w:pos="720"/>
      </w:tabs>
      <w:spacing w:before="240" w:line="240" w:lineRule="atLeast"/>
    </w:pPr>
    <w:rPr>
      <w:rFonts w:ascii="Helvetica" w:hAnsi="Helvetica"/>
      <w:sz w:val="24"/>
    </w:rPr>
  </w:style>
  <w:style w:type="paragraph" w:styleId="BlockText">
    <w:name w:val="Block Text"/>
    <w:basedOn w:val="Normal"/>
    <w:pPr>
      <w:spacing w:before="240" w:line="240" w:lineRule="exact"/>
      <w:ind w:left="6480" w:right="-720" w:hanging="6480"/>
    </w:pPr>
    <w:rPr>
      <w:rFonts w:ascii="Helvetica" w:hAnsi="Helvetica"/>
      <w:sz w:val="22"/>
    </w:rPr>
  </w:style>
  <w:style w:type="paragraph" w:styleId="Caption">
    <w:name w:val="caption"/>
    <w:basedOn w:val="Normal"/>
    <w:next w:val="Normal"/>
    <w:qFormat/>
    <w:pPr>
      <w:spacing w:before="360"/>
    </w:pPr>
    <w:rPr>
      <w:rFonts w:ascii="Helvetica" w:hAnsi="Helvetica"/>
      <w:b/>
      <w:sz w:val="28"/>
    </w:rPr>
  </w:style>
  <w:style w:type="paragraph" w:styleId="DocumentMap">
    <w:name w:val="Document Map"/>
    <w:basedOn w:val="Normal"/>
    <w:semiHidden/>
    <w:pPr>
      <w:shd w:val="clear" w:color="auto" w:fill="000080"/>
    </w:pPr>
    <w:rPr>
      <w:rFonts w:ascii="Tahoma" w:hAnsi="Tahoma"/>
    </w:rPr>
  </w:style>
  <w:style w:type="character" w:customStyle="1" w:styleId="FooterChar">
    <w:name w:val="Footer Char"/>
    <w:basedOn w:val="DefaultParagraphFont"/>
    <w:link w:val="Footer"/>
    <w:uiPriority w:val="99"/>
    <w:rsid w:val="002A5EE2"/>
  </w:style>
  <w:style w:type="table" w:styleId="TableGrid">
    <w:name w:val="Table Grid"/>
    <w:basedOn w:val="TableNormal"/>
    <w:uiPriority w:val="39"/>
    <w:rsid w:val="00D27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3510E"/>
    <w:rPr>
      <w:rFonts w:ascii="Courier New" w:hAnsi="Courier New" w:cs="Courier New"/>
    </w:rPr>
  </w:style>
  <w:style w:type="character" w:customStyle="1" w:styleId="PlainTextChar">
    <w:name w:val="Plain Text Char"/>
    <w:basedOn w:val="DefaultParagraphFont"/>
    <w:link w:val="PlainText"/>
    <w:rsid w:val="0013510E"/>
    <w:rPr>
      <w:rFonts w:ascii="Courier New" w:hAnsi="Courier New" w:cs="Courier New"/>
    </w:rPr>
  </w:style>
  <w:style w:type="paragraph" w:styleId="ListParagraph">
    <w:name w:val="List Paragraph"/>
    <w:basedOn w:val="Normal"/>
    <w:uiPriority w:val="34"/>
    <w:qFormat/>
    <w:rsid w:val="00150843"/>
    <w:pPr>
      <w:ind w:left="720"/>
      <w:contextualSpacing/>
    </w:pPr>
  </w:style>
  <w:style w:type="paragraph" w:styleId="BalloonText">
    <w:name w:val="Balloon Text"/>
    <w:basedOn w:val="Normal"/>
    <w:link w:val="BalloonTextChar"/>
    <w:uiPriority w:val="99"/>
    <w:semiHidden/>
    <w:unhideWhenUsed/>
    <w:rsid w:val="004D35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E970C-51BA-4FCE-AE99-314365F8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2919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CHAPTER TEN:</vt:lpstr>
    </vt:vector>
  </TitlesOfParts>
  <Company>THDA</Company>
  <LinksUpToDate>false</LinksUpToDate>
  <CharactersWithSpaces>19523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TEN:</dc:title>
  <dc:subject/>
  <dc:creator>Coralee</dc:creator>
  <cp:keywords/>
  <cp:lastModifiedBy>Christian Tate</cp:lastModifiedBy>
  <cp:revision>2</cp:revision>
  <cp:lastPrinted>2017-11-28T22:04:00Z</cp:lastPrinted>
  <dcterms:created xsi:type="dcterms:W3CDTF">2021-01-07T23:02:00Z</dcterms:created>
  <dcterms:modified xsi:type="dcterms:W3CDTF">2021-01-07T23:02:00Z</dcterms:modified>
</cp:coreProperties>
</file>